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01B88" w14:textId="19477A74" w:rsidR="003B43F0" w:rsidRPr="005449DA" w:rsidRDefault="00FD411F" w:rsidP="00FB4A80">
      <w:pPr>
        <w:spacing w:line="0" w:lineRule="atLeast"/>
        <w:ind w:firstLineChars="2200" w:firstLine="5280"/>
        <w:rPr>
          <w:rFonts w:ascii="Times New Roman" w:eastAsiaTheme="majorEastAsia" w:hAnsi="Times New Roman" w:cs="Times New Roman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2C533D2" wp14:editId="19C6CB1A">
                <wp:simplePos x="0" y="0"/>
                <wp:positionH relativeFrom="column">
                  <wp:posOffset>42544</wp:posOffset>
                </wp:positionH>
                <wp:positionV relativeFrom="paragraph">
                  <wp:posOffset>3810</wp:posOffset>
                </wp:positionV>
                <wp:extent cx="2295525" cy="466725"/>
                <wp:effectExtent l="0" t="0" r="28575" b="26035"/>
                <wp:wrapNone/>
                <wp:docPr id="1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955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14:paraId="0F9D6AAB" w14:textId="29EA3397" w:rsidR="0085587C" w:rsidRPr="0070288A" w:rsidRDefault="0085587C" w:rsidP="0085587C">
                            <w:pPr>
                              <w:jc w:val="center"/>
                              <w:rPr>
                                <w:rFonts w:ascii="Century" w:eastAsia="SimSun" w:hAnsi="Century"/>
                                <w:color w:val="0000CC"/>
                              </w:rPr>
                            </w:pPr>
                            <w:r>
                              <w:rPr>
                                <w:rFonts w:ascii="Century" w:hAnsi="Century" w:hint="eastAsia"/>
                                <w:color w:val="0000CC"/>
                              </w:rPr>
                              <w:t>日本机床工业协会参考格式</w:t>
                            </w:r>
                            <w:r>
                              <w:rPr>
                                <w:rFonts w:ascii="Century" w:hAnsi="Century" w:hint="eastAsia"/>
                                <w:color w:val="0000CC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C533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.35pt;margin-top:.3pt;width:180.75pt;height:36.7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" fillcolor="white [3201]" strokecolor="#00c" strokeweight=".5pt">
                <v:path arrowok="t"/>
                <v:textbox style="mso-fit-shape-to-text:t">
                  <w:txbxContent>
                    <w:p w14:paraId="0F9D6AAB" w14:textId="29EA3397" w:rsidR="0085587C" w:rsidRPr="0070288A" w:rsidRDefault="0085587C" w:rsidP="0085587C">
                      <w:pPr>
                        <w:jc w:val="center"/>
                        <w:rPr>
                          <w:rFonts w:ascii="Century" w:eastAsia="SimSun" w:hAnsi="Century"/>
                          <w:color w:val="0000CC"/>
                        </w:rPr>
                      </w:pPr>
                      <w:r>
                        <w:rPr>
                          <w:rFonts w:ascii="Century" w:hAnsi="Century" w:hint="eastAsia"/>
                          <w:color w:val="0000CC"/>
                        </w:rPr>
                        <w:t>日本机床工业协会参考格式</w:t>
                      </w:r>
                      <w:r>
                        <w:rPr>
                          <w:rFonts w:ascii="Century" w:hAnsi="Century" w:hint="eastAsia"/>
                          <w:color w:val="0000CC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5449DA">
        <w:rPr>
          <w:rFonts w:ascii="Times New Roman" w:eastAsiaTheme="majorEastAsia" w:hAnsi="Times New Roman" w:cs="Times New Roman"/>
          <w:sz w:val="24"/>
          <w:szCs w:val="24"/>
        </w:rPr>
        <w:t>日期</w:t>
      </w:r>
    </w:p>
    <w:p w14:paraId="3FACE861" w14:textId="4DC62F81" w:rsidR="003B43F0" w:rsidRPr="005449DA" w:rsidRDefault="005900D4" w:rsidP="003B43F0">
      <w:pPr>
        <w:spacing w:line="0" w:lineRule="atLeast"/>
        <w:ind w:firstLineChars="2200" w:firstLine="528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3B43F0" w:rsidRPr="005449DA">
        <w:rPr>
          <w:rFonts w:ascii="Times New Roman" w:eastAsiaTheme="majorEastAsia" w:hAnsi="Times New Roman" w:cs="Times New Roman"/>
          <w:sz w:val="24"/>
          <w:szCs w:val="24"/>
        </w:rPr>
        <w:t>（出口方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3B43F0" w:rsidRPr="005449DA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675B9F03" w14:textId="77777777" w:rsidR="003B43F0" w:rsidRPr="005449DA" w:rsidRDefault="003B43F0" w:rsidP="003B43F0">
      <w:pPr>
        <w:spacing w:line="0" w:lineRule="atLeast"/>
        <w:ind w:firstLineChars="2200" w:firstLine="5280"/>
        <w:rPr>
          <w:rFonts w:ascii="Times New Roman" w:eastAsiaTheme="majorEastAsia" w:hAnsi="Times New Roman" w:cs="Times New Roman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t>公司名称（出口方名称）</w:t>
      </w:r>
    </w:p>
    <w:p w14:paraId="40F024C2" w14:textId="77777777" w:rsidR="003B43F0" w:rsidRPr="005449DA" w:rsidRDefault="003B43F0" w:rsidP="003B43F0">
      <w:pPr>
        <w:spacing w:line="0" w:lineRule="atLeast"/>
        <w:ind w:firstLineChars="2200" w:firstLine="5280"/>
        <w:rPr>
          <w:rFonts w:ascii="Times New Roman" w:eastAsiaTheme="majorEastAsia" w:hAnsi="Times New Roman" w:cs="Times New Roman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t>职务名称</w:t>
      </w:r>
    </w:p>
    <w:p w14:paraId="57BF0B2E" w14:textId="3111B246" w:rsidR="003B43F0" w:rsidRPr="005449DA" w:rsidRDefault="003B43F0" w:rsidP="003B43F0">
      <w:pPr>
        <w:spacing w:line="0" w:lineRule="atLeast"/>
        <w:ind w:firstLineChars="2200" w:firstLine="5280"/>
        <w:rPr>
          <w:rFonts w:ascii="Times New Roman" w:eastAsiaTheme="majorEastAsia" w:hAnsi="Times New Roman" w:cs="Times New Roman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t>寄件人姓名</w:t>
      </w:r>
    </w:p>
    <w:p w14:paraId="571CC258" w14:textId="77777777" w:rsidR="003B43F0" w:rsidRPr="005449DA" w:rsidRDefault="003B43F0" w:rsidP="003B43F0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</w:p>
    <w:p w14:paraId="0558939F" w14:textId="328F5ECF" w:rsidR="003B43F0" w:rsidRPr="005449DA" w:rsidRDefault="005900D4" w:rsidP="003B43F0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3B43F0" w:rsidRPr="005449DA">
        <w:rPr>
          <w:rFonts w:ascii="Times New Roman" w:eastAsiaTheme="majorEastAsia" w:hAnsi="Times New Roman" w:cs="Times New Roman"/>
          <w:sz w:val="24"/>
          <w:szCs w:val="24"/>
        </w:rPr>
        <w:t>（用户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3B43F0" w:rsidRPr="005449DA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3223F296" w14:textId="77777777" w:rsidR="003B43F0" w:rsidRPr="005449DA" w:rsidRDefault="003B43F0" w:rsidP="003B43F0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t>公司名称（用户名称）</w:t>
      </w:r>
    </w:p>
    <w:p w14:paraId="281E2455" w14:textId="77777777" w:rsidR="003B43F0" w:rsidRPr="005449DA" w:rsidRDefault="003B43F0" w:rsidP="003B43F0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t>职务</w:t>
      </w:r>
    </w:p>
    <w:p w14:paraId="2764A16E" w14:textId="67DAFE03" w:rsidR="003B43F0" w:rsidRPr="005449DA" w:rsidRDefault="003B43F0" w:rsidP="003B43F0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t>收件人姓名</w:t>
      </w:r>
    </w:p>
    <w:p w14:paraId="34B199CE" w14:textId="17AE8145" w:rsidR="003B43F0" w:rsidRPr="005449DA" w:rsidRDefault="003B43F0" w:rsidP="005449DA">
      <w:pPr>
        <w:pStyle w:val="a4"/>
        <w:spacing w:before="36" w:line="314" w:lineRule="auto"/>
        <w:ind w:right="100"/>
        <w:jc w:val="both"/>
        <w:rPr>
          <w:rFonts w:ascii="Times New Roman" w:eastAsiaTheme="majorEastAsia" w:hAnsi="Times New Roman" w:cs="Times New Roman"/>
          <w:spacing w:val="-1"/>
          <w:sz w:val="24"/>
          <w:szCs w:val="24"/>
        </w:rPr>
      </w:pPr>
    </w:p>
    <w:p w14:paraId="063A93D3" w14:textId="370B9015" w:rsidR="00BB0F50" w:rsidRPr="0032264F" w:rsidRDefault="0069325B" w:rsidP="00BB0F50">
      <w:pPr>
        <w:spacing w:before="10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0" w:name="_Hlk42854170"/>
      <w:bookmarkStart w:id="1" w:name="_Hlk43129587"/>
      <w:r>
        <w:rPr>
          <w:rFonts w:ascii="Times New Roman" w:eastAsiaTheme="majorEastAsia" w:hAnsi="Times New Roman" w:cs="Times New Roman" w:hint="eastAsia"/>
          <w:sz w:val="24"/>
          <w:szCs w:val="24"/>
        </w:rPr>
        <w:t>旨在</w:t>
      </w:r>
      <w:r w:rsidR="005900D4">
        <w:rPr>
          <w:rFonts w:ascii="Times New Roman" w:eastAsiaTheme="majorEastAsia" w:hAnsi="Times New Roman" w:cs="Times New Roman" w:hint="eastAsia"/>
          <w:sz w:val="24"/>
          <w:szCs w:val="24"/>
        </w:rPr>
        <w:t>视为</w:t>
      </w:r>
      <w:r w:rsidR="009B32DF" w:rsidRPr="0032264F">
        <w:rPr>
          <w:rFonts w:ascii="Times New Roman" w:eastAsiaTheme="majorEastAsia" w:hAnsi="Times New Roman" w:cs="Times New Roman"/>
          <w:sz w:val="24"/>
          <w:szCs w:val="24"/>
        </w:rPr>
        <w:t>最终用途证明</w:t>
      </w:r>
      <w:r w:rsidR="00631DC1" w:rsidRPr="00471446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(END USE CERTIFICATE)</w:t>
      </w:r>
      <w:r w:rsidR="00072D82" w:rsidRPr="0032264F">
        <w:rPr>
          <w:rFonts w:ascii="Times New Roman" w:eastAsiaTheme="majorEastAsia" w:hAnsi="Times New Roman" w:cs="Times New Roman"/>
          <w:sz w:val="24"/>
          <w:szCs w:val="24"/>
        </w:rPr>
        <w:t>的注意事项确认书</w:t>
      </w:r>
      <w:bookmarkEnd w:id="0"/>
      <w:bookmarkEnd w:id="1"/>
    </w:p>
    <w:p w14:paraId="22946D61" w14:textId="12BD31FA" w:rsidR="002F3E93" w:rsidRPr="0032264F" w:rsidRDefault="002F3E93" w:rsidP="00BB0F50">
      <w:pPr>
        <w:spacing w:before="10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074B652A" w14:textId="77777777" w:rsidR="003B43F0" w:rsidRPr="0032264F" w:rsidRDefault="003B43F0" w:rsidP="003B43F0">
      <w:pPr>
        <w:pStyle w:val="a4"/>
        <w:spacing w:before="36" w:line="314" w:lineRule="auto"/>
        <w:ind w:right="100"/>
        <w:jc w:val="both"/>
        <w:rPr>
          <w:rFonts w:ascii="Times New Roman" w:eastAsiaTheme="majorEastAsia" w:hAnsi="Times New Roman" w:cs="Times New Roman"/>
          <w:spacing w:val="-1"/>
          <w:sz w:val="24"/>
          <w:szCs w:val="24"/>
        </w:rPr>
      </w:pPr>
    </w:p>
    <w:p w14:paraId="4CCA0EC1" w14:textId="16DE89E7" w:rsidR="00411B32" w:rsidRPr="0032264F" w:rsidRDefault="002F3E93">
      <w:pPr>
        <w:pStyle w:val="a4"/>
        <w:spacing w:before="36" w:line="314" w:lineRule="auto"/>
        <w:ind w:left="112" w:right="100" w:firstLine="304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32264F">
        <w:rPr>
          <w:rFonts w:ascii="Times New Roman" w:eastAsiaTheme="majorEastAsia" w:hAnsi="Times New Roman" w:cs="Times New Roman" w:hint="eastAsia"/>
          <w:sz w:val="24"/>
          <w:szCs w:val="24"/>
        </w:rPr>
        <w:t>基于对</w:t>
      </w:r>
      <w:r w:rsidR="00594823" w:rsidRPr="0032264F">
        <w:rPr>
          <w:rFonts w:ascii="Times New Roman" w:eastAsiaTheme="majorEastAsia" w:hAnsi="Times New Roman" w:cs="Times New Roman"/>
          <w:sz w:val="24"/>
          <w:szCs w:val="24"/>
        </w:rPr>
        <w:t>国际出口管理</w:t>
      </w:r>
      <w:r w:rsidRPr="0032264F">
        <w:rPr>
          <w:rFonts w:ascii="Times New Roman" w:eastAsiaTheme="majorEastAsia" w:hAnsi="Times New Roman" w:cs="Times New Roman" w:hint="eastAsia"/>
          <w:sz w:val="24"/>
          <w:szCs w:val="24"/>
        </w:rPr>
        <w:t>达成一致意见</w:t>
      </w:r>
      <w:r w:rsidR="00594823" w:rsidRPr="0032264F">
        <w:rPr>
          <w:rFonts w:ascii="Times New Roman" w:eastAsiaTheme="majorEastAsia" w:hAnsi="Times New Roman" w:cs="Times New Roman"/>
          <w:sz w:val="24"/>
          <w:szCs w:val="24"/>
        </w:rPr>
        <w:t>，</w:t>
      </w:r>
      <w:r w:rsidRPr="0032264F">
        <w:rPr>
          <w:rFonts w:ascii="Times New Roman" w:eastAsiaTheme="majorEastAsia" w:hAnsi="Times New Roman" w:cs="Times New Roman" w:hint="eastAsia"/>
          <w:sz w:val="24"/>
          <w:szCs w:val="24"/>
        </w:rPr>
        <w:t>根据</w:t>
      </w:r>
      <w:r w:rsidR="00594823" w:rsidRPr="0032264F">
        <w:rPr>
          <w:rFonts w:ascii="Times New Roman" w:eastAsiaTheme="majorEastAsia" w:hAnsi="Times New Roman" w:cs="Times New Roman"/>
          <w:sz w:val="24"/>
          <w:szCs w:val="24"/>
        </w:rPr>
        <w:t>日本外汇及对外贸易法</w:t>
      </w:r>
      <w:r w:rsidRPr="0032264F">
        <w:rPr>
          <w:rFonts w:ascii="Times New Roman" w:eastAsiaTheme="majorEastAsia" w:hAnsi="Times New Roman" w:cs="Times New Roman" w:hint="eastAsia"/>
          <w:sz w:val="24"/>
          <w:szCs w:val="24"/>
        </w:rPr>
        <w:t>，</w:t>
      </w:r>
      <w:r w:rsidR="00594823" w:rsidRPr="0032264F">
        <w:rPr>
          <w:rFonts w:ascii="Times New Roman" w:eastAsiaTheme="majorEastAsia" w:hAnsi="Times New Roman" w:cs="Times New Roman"/>
          <w:sz w:val="24"/>
          <w:szCs w:val="24"/>
        </w:rPr>
        <w:t>贵公司持有和使用</w:t>
      </w:r>
      <w:r w:rsidRPr="0032264F">
        <w:rPr>
          <w:rFonts w:ascii="Times New Roman" w:eastAsiaTheme="majorEastAsia" w:hAnsi="Times New Roman" w:cs="Times New Roman" w:hint="eastAsia"/>
          <w:sz w:val="24"/>
          <w:szCs w:val="24"/>
        </w:rPr>
        <w:t>的</w:t>
      </w:r>
      <w:r w:rsidR="00594823" w:rsidRPr="0032264F">
        <w:rPr>
          <w:rFonts w:ascii="Times New Roman" w:eastAsiaTheme="majorEastAsia" w:hAnsi="Times New Roman" w:cs="Times New Roman"/>
          <w:sz w:val="24"/>
          <w:szCs w:val="24"/>
        </w:rPr>
        <w:t>机床（型号：</w:t>
      </w:r>
      <w:r w:rsidR="00594823" w:rsidRPr="0032264F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="00594823" w:rsidRPr="0032264F">
        <w:rPr>
          <w:rFonts w:ascii="Times New Roman" w:eastAsiaTheme="majorEastAsia" w:hAnsi="Times New Roman" w:cs="Times New Roman"/>
          <w:sz w:val="24"/>
          <w:szCs w:val="24"/>
        </w:rPr>
        <w:t>、产品名称：</w:t>
      </w:r>
      <w:r w:rsidR="00480BB8" w:rsidRPr="0032264F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="00594823" w:rsidRPr="0032264F">
        <w:rPr>
          <w:rFonts w:ascii="Times New Roman" w:eastAsiaTheme="majorEastAsia" w:hAnsi="Times New Roman" w:cs="Times New Roman"/>
          <w:sz w:val="24"/>
          <w:szCs w:val="24"/>
        </w:rPr>
        <w:t>、序列号：</w:t>
      </w:r>
      <w:r w:rsidR="00480BB8" w:rsidRPr="0032264F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="00594823" w:rsidRPr="0032264F">
        <w:rPr>
          <w:rFonts w:ascii="Times New Roman" w:eastAsiaTheme="majorEastAsia" w:hAnsi="Times New Roman" w:cs="Times New Roman"/>
          <w:sz w:val="24"/>
          <w:szCs w:val="24"/>
        </w:rPr>
        <w:t>）</w:t>
      </w:r>
      <w:r w:rsidRPr="0032264F">
        <w:rPr>
          <w:rFonts w:ascii="Times New Roman" w:eastAsiaTheme="majorEastAsia" w:hAnsi="Times New Roman" w:cs="Times New Roman" w:hint="eastAsia"/>
          <w:sz w:val="24"/>
          <w:szCs w:val="24"/>
        </w:rPr>
        <w:t>受</w:t>
      </w:r>
      <w:r w:rsidR="00594823" w:rsidRPr="0032264F">
        <w:rPr>
          <w:rFonts w:ascii="Times New Roman" w:eastAsiaTheme="majorEastAsia" w:hAnsi="Times New Roman" w:cs="Times New Roman"/>
          <w:sz w:val="24"/>
          <w:szCs w:val="24"/>
        </w:rPr>
        <w:t>再出口管制。希望贵公司在</w:t>
      </w:r>
      <w:r w:rsidRPr="0032264F">
        <w:rPr>
          <w:rFonts w:ascii="Times New Roman" w:eastAsiaTheme="majorEastAsia" w:hAnsi="Times New Roman" w:cs="Times New Roman" w:hint="eastAsia"/>
          <w:sz w:val="24"/>
          <w:szCs w:val="24"/>
        </w:rPr>
        <w:t>理解</w:t>
      </w:r>
      <w:r w:rsidR="00594823" w:rsidRPr="0032264F">
        <w:rPr>
          <w:rFonts w:ascii="Times New Roman" w:eastAsiaTheme="majorEastAsia" w:hAnsi="Times New Roman" w:cs="Times New Roman"/>
          <w:sz w:val="24"/>
          <w:szCs w:val="24"/>
        </w:rPr>
        <w:t>下列事项后给予协助。</w:t>
      </w:r>
    </w:p>
    <w:p w14:paraId="766CE261" w14:textId="783443A0" w:rsidR="00411B32" w:rsidRPr="0032264F" w:rsidRDefault="007044DC">
      <w:pPr>
        <w:pStyle w:val="a4"/>
        <w:spacing w:before="23" w:line="314" w:lineRule="auto"/>
        <w:ind w:right="102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32264F">
        <w:rPr>
          <w:rFonts w:ascii="Times New Roman" w:eastAsiaTheme="majorEastAsia" w:hAnsi="Times New Roman" w:cs="Times New Roman"/>
          <w:sz w:val="24"/>
          <w:szCs w:val="24"/>
        </w:rPr>
        <w:t>1</w:t>
      </w:r>
      <w:r w:rsidR="00480BB8" w:rsidRPr="0032264F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480BB8" w:rsidRPr="0032264F">
        <w:rPr>
          <w:rFonts w:ascii="Times New Roman" w:eastAsia="ＭＳ 明朝" w:hAnsi="Times New Roman" w:cs="Times New Roman"/>
          <w:sz w:val="24"/>
          <w:szCs w:val="24"/>
        </w:rPr>
        <w:tab/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贵公司由于不得已的原因将本机床的所有权、使用权转让给国内的其他公司（包括母公司、子公司或关联企业）时，应当事先确认新最终用户不参与开发、制造大规模杀伤性武器（包括铀浓缩、核燃料后处理、重水生产、制造火箭或无人驾驶飞机等）或武器等业务活动。</w:t>
      </w:r>
    </w:p>
    <w:p w14:paraId="39887615" w14:textId="40A8598F" w:rsidR="00E353EB" w:rsidRPr="0032264F" w:rsidRDefault="007044DC" w:rsidP="00E353EB">
      <w:pPr>
        <w:pStyle w:val="a4"/>
        <w:spacing w:line="314" w:lineRule="auto"/>
        <w:ind w:right="101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32264F">
        <w:rPr>
          <w:rFonts w:ascii="Times New Roman" w:eastAsiaTheme="majorEastAsia" w:hAnsi="Times New Roman" w:cs="Times New Roman"/>
          <w:sz w:val="24"/>
          <w:szCs w:val="24"/>
        </w:rPr>
        <w:t>2</w:t>
      </w:r>
      <w:r w:rsidR="00480BB8" w:rsidRPr="0032264F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480BB8" w:rsidRPr="0032264F">
        <w:rPr>
          <w:rFonts w:ascii="Times New Roman" w:eastAsia="ＭＳ 明朝" w:hAnsi="Times New Roman" w:cs="Times New Roman"/>
          <w:sz w:val="24"/>
          <w:szCs w:val="24"/>
        </w:rPr>
        <w:tab/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贵公司由于不得已的原因将本机床的所有权、使用权转让给国内的其他公司（包括母公司、子公司或关联企业）时，应当将经济产业省</w:t>
      </w:r>
      <w:r w:rsidR="002F3E93" w:rsidRPr="0032264F">
        <w:rPr>
          <w:rFonts w:ascii="Times New Roman" w:eastAsiaTheme="majorEastAsia" w:hAnsi="Times New Roman" w:cs="Times New Roman" w:hint="eastAsia"/>
          <w:sz w:val="24"/>
          <w:szCs w:val="24"/>
        </w:rPr>
        <w:t>指定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的</w:t>
      </w:r>
      <w:r w:rsidR="002F3E93" w:rsidRPr="0032264F">
        <w:rPr>
          <w:rFonts w:ascii="Times New Roman" w:eastAsiaTheme="majorEastAsia" w:hAnsi="Times New Roman" w:cs="Times New Roman" w:hint="eastAsia"/>
          <w:sz w:val="24"/>
          <w:szCs w:val="24"/>
        </w:rPr>
        <w:t>附录</w:t>
      </w:r>
      <w:r w:rsidR="002F3E93" w:rsidRPr="0032264F">
        <w:rPr>
          <w:rFonts w:ascii="Times New Roman" w:eastAsiaTheme="majorEastAsia" w:hAnsi="Times New Roman" w:cs="Times New Roman" w:hint="eastAsia"/>
          <w:sz w:val="24"/>
          <w:szCs w:val="24"/>
        </w:rPr>
        <w:t>1</w:t>
      </w:r>
      <w:r w:rsidR="002F3E93" w:rsidRPr="0032264F">
        <w:rPr>
          <w:rFonts w:ascii="Times New Roman" w:eastAsiaTheme="majorEastAsia" w:hAnsi="Times New Roman" w:cs="Times New Roman" w:hint="eastAsia"/>
          <w:sz w:val="24"/>
          <w:szCs w:val="24"/>
        </w:rPr>
        <w:t>的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最终用途证明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(END USE CERTIFICATE)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（</w:t>
      </w:r>
      <w:r w:rsidR="00EE5255" w:rsidRPr="0032264F">
        <w:rPr>
          <w:rFonts w:ascii="Times New Roman" w:eastAsiaTheme="majorEastAsia" w:hAnsi="Times New Roman" w:cs="Times New Roman"/>
          <w:sz w:val="24"/>
          <w:szCs w:val="24"/>
        </w:rPr>
        <w:t>收件人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为</w:t>
      </w:r>
      <w:r w:rsidR="00EE5255" w:rsidRPr="0032264F">
        <w:rPr>
          <w:rFonts w:ascii="Times New Roman" w:eastAsiaTheme="majorEastAsia" w:hAnsi="Times New Roman" w:cs="Times New Roman"/>
          <w:sz w:val="24"/>
          <w:szCs w:val="24"/>
        </w:rPr>
        <w:t>贵公司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）及附录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的《关于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最终用途证明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的注意事项</w:t>
      </w:r>
      <w:r w:rsidR="00AF017A">
        <w:rPr>
          <w:rFonts w:eastAsia="ＭＳ 明朝" w:cs="Times New Roman" w:hint="eastAsia"/>
          <w:sz w:val="24"/>
          <w:szCs w:val="24"/>
          <w:lang w:eastAsia="ja-JP"/>
        </w:rPr>
        <w:t>（</w:t>
      </w:r>
      <w:r w:rsidR="00AF017A" w:rsidRPr="00AF017A">
        <w:rPr>
          <w:rFonts w:ascii="Times New Roman" w:eastAsiaTheme="majorEastAsia" w:hAnsi="Times New Roman" w:cs="Times New Roman"/>
          <w:sz w:val="24"/>
          <w:szCs w:val="24"/>
        </w:rPr>
        <w:t xml:space="preserve">Notice relating to the End-Use Certificate </w:t>
      </w:r>
      <w:r w:rsidR="00AF017A">
        <w:rPr>
          <w:rFonts w:ascii="Times New Roman" w:eastAsiaTheme="majorEastAsia" w:hAnsi="Times New Roman" w:cs="Times New Roman"/>
          <w:sz w:val="24"/>
          <w:szCs w:val="24"/>
        </w:rPr>
        <w:t>(</w:t>
      </w:r>
      <w:r w:rsidR="00AF017A" w:rsidRPr="00AF017A">
        <w:rPr>
          <w:rFonts w:ascii="Times New Roman" w:eastAsiaTheme="majorEastAsia" w:hAnsi="Times New Roman" w:cs="Times New Roman"/>
          <w:sz w:val="24"/>
          <w:szCs w:val="24"/>
        </w:rPr>
        <w:t>EUC</w:t>
      </w:r>
      <w:r w:rsidR="00AF017A">
        <w:rPr>
          <w:rFonts w:ascii="Times New Roman" w:eastAsiaTheme="majorEastAsia" w:hAnsi="Times New Roman" w:cs="Times New Roman"/>
          <w:sz w:val="24"/>
          <w:szCs w:val="24"/>
        </w:rPr>
        <w:t>)</w:t>
      </w:r>
      <w:r w:rsidR="00AF017A">
        <w:rPr>
          <w:rFonts w:eastAsia="ＭＳ 明朝" w:cs="Times New Roman" w:hint="eastAsia"/>
          <w:sz w:val="24"/>
          <w:szCs w:val="24"/>
          <w:lang w:eastAsia="ja-JP"/>
        </w:rPr>
        <w:t>）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》提供给新最终用户，取得由新最终用户亲笔签字的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最终用途证明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(END USE CERTIFICATE)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。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最终用途证明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(END USE CERTIFICATE)</w:t>
      </w:r>
      <w:r w:rsidR="002F3E93" w:rsidRPr="0032264F">
        <w:rPr>
          <w:rFonts w:ascii="Times New Roman" w:eastAsiaTheme="majorEastAsia" w:hAnsi="Times New Roman" w:cs="Times New Roman" w:hint="eastAsia"/>
          <w:sz w:val="24"/>
          <w:szCs w:val="24"/>
        </w:rPr>
        <w:t>为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一式两份，新最终用户和贵公司各执一份。</w:t>
      </w:r>
    </w:p>
    <w:p w14:paraId="074D51E8" w14:textId="51B113BD" w:rsidR="00411B32" w:rsidRPr="0032264F" w:rsidRDefault="00E353EB" w:rsidP="00E353EB">
      <w:pPr>
        <w:pStyle w:val="a4"/>
        <w:spacing w:line="314" w:lineRule="auto"/>
        <w:ind w:right="102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32264F">
        <w:rPr>
          <w:rFonts w:ascii="Times New Roman" w:eastAsiaTheme="majorEastAsia" w:hAnsi="Times New Roman" w:cs="Times New Roman"/>
          <w:sz w:val="24"/>
          <w:szCs w:val="24"/>
        </w:rPr>
        <w:t>3</w:t>
      </w:r>
      <w:r w:rsidR="00480BB8" w:rsidRPr="0032264F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480BB8" w:rsidRPr="0032264F">
        <w:rPr>
          <w:rFonts w:ascii="Times New Roman" w:eastAsia="ＭＳ 明朝" w:hAnsi="Times New Roman" w:cs="Times New Roman"/>
          <w:sz w:val="24"/>
          <w:szCs w:val="24"/>
        </w:rPr>
        <w:tab/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贵公司由于不得已的原因再出口本机床时，应当获得经济产业省</w:t>
      </w:r>
      <w:r w:rsidR="002F3E93" w:rsidRPr="0032264F">
        <w:rPr>
          <w:rFonts w:ascii="Times New Roman" w:eastAsiaTheme="majorEastAsia" w:hAnsi="Times New Roman" w:cs="Times New Roman" w:hint="eastAsia"/>
          <w:sz w:val="24"/>
          <w:szCs w:val="24"/>
        </w:rPr>
        <w:t>规定有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义务的供应商（日本出口方）事先书面同意。届时，为了解释和证明新最终用户的存在、业务活动等，有必要提交新最终用户营业执照、企业宣传册等具有客观性的资料。此外，有必要提交新最终用户签名的附录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1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最终用途证明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(END USE CERTIFICATE)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（收件人为日本出口方，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最终用途证明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(END USE CERTIFICATE)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一式两份，一份由新最终用户持有，另一份则通过供应商提交给经济产业省）。（如供应商</w:t>
      </w:r>
      <w:r w:rsidR="00EE5255" w:rsidRPr="0032264F">
        <w:rPr>
          <w:rFonts w:ascii="Times New Roman" w:eastAsiaTheme="majorEastAsia" w:hAnsi="Times New Roman" w:cs="Times New Roman"/>
          <w:sz w:val="24"/>
          <w:szCs w:val="24"/>
        </w:rPr>
        <w:t>未知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，</w:t>
      </w:r>
      <w:r w:rsidR="00EE5255" w:rsidRPr="0032264F">
        <w:rPr>
          <w:rFonts w:ascii="Times New Roman" w:eastAsiaTheme="majorEastAsia" w:hAnsi="Times New Roman" w:cs="Times New Roman" w:hint="eastAsia"/>
          <w:sz w:val="24"/>
          <w:szCs w:val="24"/>
        </w:rPr>
        <w:t>请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向经济产业省询问。）</w:t>
      </w:r>
    </w:p>
    <w:p w14:paraId="14770BF7" w14:textId="665338C2" w:rsidR="00072D82" w:rsidRPr="0032264F" w:rsidRDefault="00072D82" w:rsidP="00072D82">
      <w:pPr>
        <w:pStyle w:val="a4"/>
        <w:spacing w:line="314" w:lineRule="auto"/>
        <w:ind w:left="426" w:right="102" w:hanging="315"/>
        <w:jc w:val="both"/>
        <w:rPr>
          <w:rFonts w:ascii="Times New Roman" w:eastAsiaTheme="majorEastAsia" w:hAnsi="Times New Roman" w:cs="Times New Roman"/>
          <w:spacing w:val="-4"/>
          <w:sz w:val="24"/>
          <w:szCs w:val="24"/>
        </w:rPr>
      </w:pPr>
      <w:r w:rsidRPr="0032264F">
        <w:rPr>
          <w:rFonts w:ascii="Times New Roman" w:eastAsiaTheme="majorEastAsia" w:hAnsi="Times New Roman" w:cs="Times New Roman"/>
          <w:sz w:val="24"/>
          <w:szCs w:val="24"/>
        </w:rPr>
        <w:t>4</w:t>
      </w:r>
      <w:r w:rsidR="00480BB8" w:rsidRPr="0032264F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480BB8" w:rsidRPr="0032264F">
        <w:rPr>
          <w:rFonts w:ascii="Times New Roman" w:eastAsia="ＭＳ 明朝" w:hAnsi="Times New Roman" w:cs="Times New Roman"/>
          <w:sz w:val="24"/>
          <w:szCs w:val="24"/>
        </w:rPr>
        <w:tab/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贵公司由于不得已的原因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决定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将本机床的所有权、使用权转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卖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给国内的其他公司或再出口时，请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于转卖或再出口之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前与本公司联系。</w:t>
      </w:r>
    </w:p>
    <w:p w14:paraId="3C4BEAAD" w14:textId="02F446DF" w:rsidR="00411B32" w:rsidRPr="0032264F" w:rsidRDefault="00072D82">
      <w:pPr>
        <w:pStyle w:val="a4"/>
        <w:spacing w:line="314" w:lineRule="auto"/>
        <w:ind w:right="102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32264F">
        <w:rPr>
          <w:rFonts w:ascii="Times New Roman" w:eastAsiaTheme="majorEastAsia" w:hAnsi="Times New Roman" w:cs="Times New Roman"/>
          <w:sz w:val="24"/>
          <w:szCs w:val="24"/>
        </w:rPr>
        <w:t>5</w:t>
      </w:r>
      <w:r w:rsidR="00480BB8" w:rsidRPr="0032264F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480BB8" w:rsidRPr="0032264F">
        <w:rPr>
          <w:rFonts w:ascii="Times New Roman" w:eastAsia="ＭＳ 明朝" w:hAnsi="Times New Roman" w:cs="Times New Roman"/>
          <w:sz w:val="24"/>
          <w:szCs w:val="24"/>
        </w:rPr>
        <w:tab/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将来，经济产业省认为必要时，将直接或通过供应商询问贵公司的机床使用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情况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、保管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情况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，以及向第三方转让所有权或使用权的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持有情况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。届时，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请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贵公司提供尽可能的协助。</w:t>
      </w:r>
    </w:p>
    <w:p w14:paraId="5FF57E0D" w14:textId="2B89024B" w:rsidR="00072D82" w:rsidRPr="0032264F" w:rsidRDefault="00072D82" w:rsidP="00EC3936">
      <w:pPr>
        <w:pStyle w:val="a4"/>
        <w:spacing w:line="314" w:lineRule="auto"/>
        <w:ind w:right="104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  <w:r w:rsidRPr="0032264F">
        <w:rPr>
          <w:rFonts w:ascii="Times New Roman" w:eastAsiaTheme="majorEastAsia" w:hAnsi="Times New Roman" w:cs="Times New Roman"/>
          <w:sz w:val="24"/>
          <w:szCs w:val="24"/>
        </w:rPr>
        <w:t>6</w:t>
      </w:r>
      <w:r w:rsidR="00480BB8" w:rsidRPr="0032264F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480BB8" w:rsidRPr="0032264F">
        <w:rPr>
          <w:rFonts w:ascii="Times New Roman" w:eastAsia="ＭＳ 明朝" w:hAnsi="Times New Roman" w:cs="Times New Roman"/>
          <w:sz w:val="24"/>
          <w:szCs w:val="24"/>
        </w:rPr>
        <w:tab/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承诺事项如有虚假、隐瞒或不遵守，则可能无法</w:t>
      </w:r>
      <w:r w:rsidR="002F3E93" w:rsidRPr="0032264F">
        <w:rPr>
          <w:rFonts w:ascii="Times New Roman" w:eastAsiaTheme="majorEastAsia" w:hAnsi="Times New Roman" w:cs="Times New Roman" w:hint="eastAsia"/>
          <w:sz w:val="24"/>
          <w:szCs w:val="24"/>
        </w:rPr>
        <w:t>对应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贵公司</w:t>
      </w:r>
      <w:r w:rsidR="002F3E93" w:rsidRPr="0032264F">
        <w:rPr>
          <w:rFonts w:ascii="Times New Roman" w:eastAsiaTheme="majorEastAsia" w:hAnsi="Times New Roman" w:cs="Times New Roman" w:hint="eastAsia"/>
          <w:sz w:val="24"/>
          <w:szCs w:val="24"/>
        </w:rPr>
        <w:t>提出的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该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机床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的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维修</w:t>
      </w:r>
      <w:r w:rsidR="002F3E93" w:rsidRPr="0032264F">
        <w:rPr>
          <w:rFonts w:ascii="Times New Roman" w:eastAsiaTheme="majorEastAsia" w:hAnsi="Times New Roman" w:cs="Times New Roman" w:hint="eastAsia"/>
          <w:sz w:val="24"/>
          <w:szCs w:val="24"/>
        </w:rPr>
        <w:t>要求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。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另外，它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可能对经济产业省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今后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的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审查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政策</w:t>
      </w:r>
      <w:r w:rsidR="002F3E93" w:rsidRPr="0032264F">
        <w:rPr>
          <w:rFonts w:ascii="Times New Roman" w:eastAsiaTheme="majorEastAsia" w:hAnsi="Times New Roman" w:cs="Times New Roman" w:hint="eastAsia"/>
          <w:sz w:val="24"/>
          <w:szCs w:val="24"/>
        </w:rPr>
        <w:t>产生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负面影响。</w:t>
      </w:r>
    </w:p>
    <w:p w14:paraId="0FB781CE" w14:textId="3AD59B95" w:rsidR="00072D82" w:rsidRPr="0032264F" w:rsidRDefault="00072D82" w:rsidP="00072D82">
      <w:pPr>
        <w:pStyle w:val="a4"/>
        <w:spacing w:line="314" w:lineRule="auto"/>
        <w:ind w:right="104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  <w:r w:rsidRPr="0032264F">
        <w:rPr>
          <w:rFonts w:ascii="Times New Roman" w:eastAsiaTheme="majorEastAsia" w:hAnsi="Times New Roman" w:cs="Times New Roman"/>
          <w:sz w:val="24"/>
          <w:szCs w:val="24"/>
        </w:rPr>
        <w:t>7</w:t>
      </w:r>
      <w:r w:rsidR="00480BB8" w:rsidRPr="0032264F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480BB8" w:rsidRPr="0032264F">
        <w:rPr>
          <w:rFonts w:ascii="Times New Roman" w:eastAsia="ＭＳ 明朝" w:hAnsi="Times New Roman" w:cs="Times New Roman"/>
          <w:sz w:val="24"/>
          <w:szCs w:val="24"/>
        </w:rPr>
        <w:tab/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本确认书将在经济产业省同意贵公司将保证声明</w:t>
      </w:r>
      <w:r w:rsidR="008D57AE" w:rsidRPr="0032264F">
        <w:rPr>
          <w:rFonts w:ascii="Century" w:eastAsia="ＭＳ 明朝" w:hAnsi="Century" w:cs="Times New Roman"/>
          <w:sz w:val="24"/>
          <w:szCs w:val="24"/>
          <w:lang w:eastAsia="ja-JP"/>
        </w:rPr>
        <w:t>(STATEMENT OF ASSURANCE or LETTER OF ASSURANCE)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视</w:t>
      </w:r>
      <w:r w:rsidR="00E30F97" w:rsidRPr="0032264F">
        <w:rPr>
          <w:rFonts w:ascii="Times New Roman" w:eastAsiaTheme="majorEastAsia" w:hAnsi="Times New Roman" w:cs="Times New Roman" w:hint="eastAsia"/>
          <w:sz w:val="24"/>
          <w:szCs w:val="24"/>
        </w:rPr>
        <w:t>作</w:t>
      </w:r>
      <w:r w:rsidR="00E81A2C" w:rsidRPr="0032264F">
        <w:rPr>
          <w:rFonts w:ascii="Times New Roman" w:eastAsiaTheme="majorEastAsia" w:hAnsi="Times New Roman" w:cs="Times New Roman" w:hint="eastAsia"/>
          <w:sz w:val="24"/>
          <w:szCs w:val="24"/>
        </w:rPr>
        <w:t>已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变更为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最终用途证明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(END USE CERTIFICATE)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后生效。经济产业省审核通过后，本公司将再次联系贵公司。</w:t>
      </w:r>
    </w:p>
    <w:p w14:paraId="274FCD07" w14:textId="0F6A332A" w:rsidR="00072D82" w:rsidRDefault="00072D82" w:rsidP="00072D82">
      <w:pPr>
        <w:pStyle w:val="a4"/>
        <w:spacing w:line="314" w:lineRule="auto"/>
        <w:ind w:left="0" w:right="104" w:firstLine="0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</w:p>
    <w:p w14:paraId="78399863" w14:textId="54980EC4" w:rsidR="00A50D3A" w:rsidRDefault="00A50D3A" w:rsidP="00072D82">
      <w:pPr>
        <w:pStyle w:val="a4"/>
        <w:spacing w:line="314" w:lineRule="auto"/>
        <w:ind w:left="0" w:right="104" w:firstLine="0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</w:p>
    <w:p w14:paraId="687B5855" w14:textId="77777777" w:rsidR="00A50D3A" w:rsidRPr="00A50D3A" w:rsidRDefault="00A50D3A" w:rsidP="00072D82">
      <w:pPr>
        <w:pStyle w:val="a4"/>
        <w:spacing w:line="314" w:lineRule="auto"/>
        <w:ind w:left="0" w:right="104" w:firstLine="0"/>
        <w:jc w:val="both"/>
        <w:rPr>
          <w:rFonts w:ascii="Times New Roman" w:eastAsiaTheme="majorEastAsia" w:hAnsi="Times New Roman" w:cs="Times New Roman" w:hint="eastAsia"/>
          <w:spacing w:val="-2"/>
          <w:sz w:val="24"/>
          <w:szCs w:val="24"/>
        </w:rPr>
      </w:pPr>
    </w:p>
    <w:p w14:paraId="602CE26E" w14:textId="77777777" w:rsidR="00AF017A" w:rsidRDefault="004E60AB" w:rsidP="000E56D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32264F">
        <w:rPr>
          <w:rFonts w:ascii="Times New Roman" w:eastAsiaTheme="majorEastAsia" w:hAnsi="Times New Roman" w:cs="Times New Roman"/>
          <w:sz w:val="24"/>
          <w:szCs w:val="24"/>
        </w:rPr>
        <w:t>附录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1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：</w:t>
      </w:r>
      <w:r w:rsidR="009B32DF" w:rsidRPr="0032264F">
        <w:rPr>
          <w:rFonts w:ascii="Times New Roman" w:eastAsiaTheme="majorEastAsia" w:hAnsi="Times New Roman" w:cs="Times New Roman"/>
          <w:sz w:val="24"/>
          <w:szCs w:val="24"/>
        </w:rPr>
        <w:t>最终用途证明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拟呈送日本出口管制主管机构（经济产业省）表单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2</w:t>
      </w:r>
    </w:p>
    <w:p w14:paraId="33C7108F" w14:textId="5D0B4893" w:rsidR="004E60AB" w:rsidRPr="0032264F" w:rsidRDefault="00FC1C5E" w:rsidP="00FC1C5E">
      <w:pPr>
        <w:pStyle w:val="a4"/>
        <w:spacing w:line="314" w:lineRule="auto"/>
        <w:ind w:leftChars="400" w:left="1000" w:right="104" w:hangingChars="50" w:hanging="120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(</w:t>
      </w:r>
      <w:r w:rsidRPr="00FC1C5E">
        <w:rPr>
          <w:rFonts w:ascii="Times New Roman" w:eastAsiaTheme="majorEastAsia" w:hAnsi="Times New Roman" w:cs="Times New Roman"/>
          <w:sz w:val="24"/>
          <w:szCs w:val="24"/>
        </w:rPr>
        <w:t>END-USE CERTIFICATE (EUC)for presentation to the Export Control Authority of Japan (METI) Form2</w:t>
      </w:r>
      <w:r>
        <w:rPr>
          <w:rFonts w:ascii="Times New Roman" w:eastAsiaTheme="majorEastAsia" w:hAnsi="Times New Roman" w:cs="Times New Roman"/>
          <w:sz w:val="24"/>
          <w:szCs w:val="24"/>
        </w:rPr>
        <w:t>)</w:t>
      </w:r>
    </w:p>
    <w:p w14:paraId="417E3AEA" w14:textId="77777777" w:rsidR="00FC1C5E" w:rsidRDefault="004E60AB" w:rsidP="000E56D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32264F">
        <w:rPr>
          <w:rFonts w:ascii="Times New Roman" w:eastAsiaTheme="majorEastAsia" w:hAnsi="Times New Roman" w:cs="Times New Roman"/>
          <w:sz w:val="24"/>
          <w:szCs w:val="24"/>
        </w:rPr>
        <w:t>附录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：关于</w:t>
      </w:r>
      <w:r w:rsidR="009B32DF" w:rsidRPr="0032264F">
        <w:rPr>
          <w:rFonts w:ascii="Times New Roman" w:eastAsiaTheme="majorEastAsia" w:hAnsi="Times New Roman" w:cs="Times New Roman" w:hint="eastAsia"/>
          <w:sz w:val="24"/>
          <w:szCs w:val="24"/>
        </w:rPr>
        <w:t>最终用途证明</w:t>
      </w:r>
      <w:r w:rsidRPr="0032264F">
        <w:rPr>
          <w:rFonts w:ascii="Times New Roman" w:eastAsiaTheme="majorEastAsia" w:hAnsi="Times New Roman" w:cs="Times New Roman"/>
          <w:sz w:val="24"/>
          <w:szCs w:val="24"/>
        </w:rPr>
        <w:t>的注</w:t>
      </w:r>
      <w:r w:rsidRPr="005449DA">
        <w:rPr>
          <w:rFonts w:ascii="Times New Roman" w:eastAsiaTheme="majorEastAsia" w:hAnsi="Times New Roman" w:cs="Times New Roman"/>
          <w:sz w:val="24"/>
          <w:szCs w:val="24"/>
        </w:rPr>
        <w:t>意事项</w:t>
      </w:r>
    </w:p>
    <w:p w14:paraId="76D30368" w14:textId="22A70431" w:rsidR="004E60AB" w:rsidRPr="005449DA" w:rsidRDefault="00FC1C5E" w:rsidP="00FC1C5E">
      <w:pPr>
        <w:pStyle w:val="a4"/>
        <w:spacing w:line="314" w:lineRule="auto"/>
        <w:ind w:leftChars="400" w:left="1000" w:right="104" w:hangingChars="50" w:hanging="120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  <w:lang w:eastAsia="ja-JP"/>
        </w:rPr>
      </w:pPr>
      <w:r>
        <w:rPr>
          <w:rFonts w:ascii="Times New Roman" w:eastAsiaTheme="majorEastAsia" w:hAnsi="Times New Roman" w:cs="Times New Roman"/>
          <w:sz w:val="24"/>
          <w:szCs w:val="24"/>
        </w:rPr>
        <w:t>(</w:t>
      </w:r>
      <w:r w:rsidR="00AF017A" w:rsidRPr="00AF017A">
        <w:rPr>
          <w:rFonts w:ascii="Times New Roman" w:eastAsiaTheme="majorEastAsia" w:hAnsi="Times New Roman" w:cs="Times New Roman"/>
          <w:sz w:val="24"/>
          <w:szCs w:val="24"/>
        </w:rPr>
        <w:t xml:space="preserve">Notice relating to the End-Use Certificate </w:t>
      </w:r>
      <w:r w:rsidR="00AF017A">
        <w:rPr>
          <w:rFonts w:ascii="Times New Roman" w:eastAsiaTheme="majorEastAsia" w:hAnsi="Times New Roman" w:cs="Times New Roman"/>
          <w:sz w:val="24"/>
          <w:szCs w:val="24"/>
        </w:rPr>
        <w:t>(</w:t>
      </w:r>
      <w:r w:rsidR="00AF017A" w:rsidRPr="00AF017A">
        <w:rPr>
          <w:rFonts w:ascii="Times New Roman" w:eastAsiaTheme="majorEastAsia" w:hAnsi="Times New Roman" w:cs="Times New Roman"/>
          <w:sz w:val="24"/>
          <w:szCs w:val="24"/>
        </w:rPr>
        <w:t>EUC</w:t>
      </w:r>
      <w:r w:rsidR="00AF017A">
        <w:rPr>
          <w:rFonts w:ascii="Times New Roman" w:eastAsiaTheme="majorEastAsia" w:hAnsi="Times New Roman" w:cs="Times New Roman"/>
          <w:sz w:val="24"/>
          <w:szCs w:val="24"/>
        </w:rPr>
        <w:t>)</w:t>
      </w:r>
      <w:r w:rsidR="00AF017A">
        <w:rPr>
          <w:rFonts w:eastAsia="ＭＳ 明朝" w:cs="Times New Roman" w:hint="eastAsia"/>
          <w:sz w:val="24"/>
          <w:szCs w:val="24"/>
          <w:lang w:eastAsia="ja-JP"/>
        </w:rPr>
        <w:t>）</w:t>
      </w:r>
    </w:p>
    <w:p w14:paraId="3E56DA49" w14:textId="2C7F25C6" w:rsidR="003B43F0" w:rsidRPr="005449DA" w:rsidRDefault="003B43F0" w:rsidP="004E60AB">
      <w:pPr>
        <w:pStyle w:val="a4"/>
        <w:spacing w:line="314" w:lineRule="auto"/>
        <w:ind w:left="1071" w:right="104" w:hangingChars="450" w:hanging="1071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</w:p>
    <w:p w14:paraId="24D8E696" w14:textId="4335FCC6" w:rsidR="00EC3936" w:rsidRPr="005449DA" w:rsidRDefault="00EC3936" w:rsidP="000E56D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t>（用户勾选事项）</w:t>
      </w:r>
    </w:p>
    <w:bookmarkStart w:id="2" w:name="_Hlk41058696"/>
    <w:p w14:paraId="77E84A7C" w14:textId="7EC5375E" w:rsidR="00EC3936" w:rsidRPr="005449DA" w:rsidRDefault="00EC3936" w:rsidP="004E60A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チェック1"/>
      <w:r w:rsidRPr="005449DA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eastAsiaTheme="majorEastAsia" w:hAnsi="Times New Roman" w:cs="Times New Roman"/>
          <w:sz w:val="24"/>
          <w:szCs w:val="24"/>
        </w:rPr>
      </w:r>
      <w:r w:rsidR="00000000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449DA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bookmarkEnd w:id="3"/>
      <w:r w:rsidRPr="005449DA">
        <w:rPr>
          <w:rFonts w:ascii="Times New Roman" w:eastAsiaTheme="majorEastAsia" w:hAnsi="Times New Roman" w:cs="Times New Roman"/>
          <w:sz w:val="24"/>
          <w:szCs w:val="24"/>
        </w:rPr>
        <w:t>以上内容已理解。</w:t>
      </w:r>
    </w:p>
    <w:bookmarkEnd w:id="2"/>
    <w:p w14:paraId="6D8706AA" w14:textId="70178A83" w:rsidR="00EC3936" w:rsidRPr="005449DA" w:rsidRDefault="00EC3936" w:rsidP="004E60AB">
      <w:pPr>
        <w:pStyle w:val="a4"/>
        <w:spacing w:line="314" w:lineRule="auto"/>
        <w:ind w:left="1071" w:right="104" w:hangingChars="450" w:hanging="1071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</w:p>
    <w:p w14:paraId="45FAAFC0" w14:textId="6757240F" w:rsidR="00EC3936" w:rsidRPr="005449DA" w:rsidRDefault="00EC3936" w:rsidP="00EC3936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449DA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00000">
        <w:rPr>
          <w:rFonts w:ascii="Times New Roman" w:eastAsiaTheme="majorEastAsia" w:hAnsi="Times New Roman" w:cs="Times New Roman"/>
          <w:sz w:val="24"/>
          <w:szCs w:val="24"/>
        </w:rPr>
      </w:r>
      <w:r w:rsidR="00000000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449DA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449DA">
        <w:rPr>
          <w:rFonts w:ascii="Times New Roman" w:eastAsiaTheme="majorEastAsia" w:hAnsi="Times New Roman" w:cs="Times New Roman"/>
          <w:sz w:val="24"/>
          <w:szCs w:val="24"/>
        </w:rPr>
        <w:t>请在下方填写日期并签名，原件由本公司保管，副本将发送给出口方。</w:t>
      </w:r>
    </w:p>
    <w:p w14:paraId="5229AD03" w14:textId="5B5613D8" w:rsidR="00EC3936" w:rsidRPr="005449DA" w:rsidRDefault="00EC3936" w:rsidP="004E60AB">
      <w:pPr>
        <w:pStyle w:val="a4"/>
        <w:spacing w:line="314" w:lineRule="auto"/>
        <w:ind w:left="1071" w:right="104" w:hangingChars="450" w:hanging="1071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</w:p>
    <w:p w14:paraId="10443C02" w14:textId="1AFF0EB5" w:rsidR="00C674A6" w:rsidRPr="005449DA" w:rsidRDefault="00C674A6" w:rsidP="000E56DB">
      <w:pPr>
        <w:pStyle w:val="a4"/>
        <w:spacing w:line="314" w:lineRule="auto"/>
        <w:ind w:left="1080" w:right="104" w:hangingChars="450" w:hanging="1080"/>
        <w:jc w:val="both"/>
        <w:rPr>
          <w:rFonts w:ascii="Times New Roman" w:eastAsiaTheme="majorEastAsia" w:hAnsi="Times New Roman" w:cs="Times New Roman"/>
          <w:spacing w:val="-2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t>日期（年月日）</w:t>
      </w:r>
    </w:p>
    <w:p w14:paraId="5F066981" w14:textId="651FBA8E" w:rsidR="00F73C97" w:rsidRPr="005449DA" w:rsidRDefault="00F73C97" w:rsidP="00F73C97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  <w:bookmarkStart w:id="4" w:name="_Hlk43459274"/>
      <w:r w:rsidRPr="005449DA">
        <w:rPr>
          <w:rFonts w:ascii="Times New Roman" w:eastAsiaTheme="majorEastAsia" w:hAnsi="Times New Roman" w:cs="Times New Roman"/>
          <w:sz w:val="24"/>
          <w:szCs w:val="24"/>
        </w:rPr>
        <w:t>收件人姓名</w:t>
      </w:r>
      <w:r w:rsidRPr="005449DA">
        <w:rPr>
          <w:rStyle w:val="af3"/>
          <w:rFonts w:ascii="Times New Roman" w:eastAsiaTheme="majorEastAsia" w:hAnsi="Times New Roman" w:cs="Times New Roman"/>
          <w:sz w:val="24"/>
          <w:szCs w:val="24"/>
        </w:rPr>
        <w:footnoteReference w:id="1"/>
      </w:r>
    </w:p>
    <w:p w14:paraId="4559DC80" w14:textId="77777777" w:rsidR="007576BE" w:rsidRDefault="00F73C97" w:rsidP="001955AF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  <w:r w:rsidRPr="005449DA">
        <w:rPr>
          <w:rFonts w:ascii="Times New Roman" w:eastAsiaTheme="majorEastAsia" w:hAnsi="Times New Roman" w:cs="Times New Roman"/>
          <w:sz w:val="24"/>
          <w:szCs w:val="24"/>
        </w:rPr>
        <w:t>签名</w:t>
      </w:r>
      <w:bookmarkEnd w:id="4"/>
    </w:p>
    <w:p w14:paraId="32912A44" w14:textId="049422DB" w:rsidR="000E56DB" w:rsidRPr="00BC7A35" w:rsidRDefault="000E56DB" w:rsidP="00FA1CCC">
      <w:pPr>
        <w:autoSpaceDE w:val="0"/>
        <w:autoSpaceDN w:val="0"/>
        <w:spacing w:before="73" w:line="360" w:lineRule="auto"/>
        <w:ind w:right="98"/>
        <w:rPr>
          <w:rFonts w:ascii="Times New Roman" w:eastAsiaTheme="majorEastAsia" w:hAnsi="Times New Roman" w:cs="Times New Roman"/>
          <w:sz w:val="24"/>
          <w:szCs w:val="24"/>
        </w:rPr>
      </w:pPr>
    </w:p>
    <w:sectPr w:rsidR="000E56DB" w:rsidRPr="00BC7A35" w:rsidSect="006544F6">
      <w:footerReference w:type="default" r:id="rId8"/>
      <w:type w:val="continuous"/>
      <w:pgSz w:w="11910" w:h="16840"/>
      <w:pgMar w:top="284" w:right="618" w:bottom="278" w:left="601" w:header="28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FD820" w14:textId="77777777" w:rsidR="003D60AE" w:rsidRDefault="003D60AE" w:rsidP="00BE2A7B">
      <w:r>
        <w:separator/>
      </w:r>
    </w:p>
  </w:endnote>
  <w:endnote w:type="continuationSeparator" w:id="0">
    <w:p w14:paraId="4D684F21" w14:textId="77777777" w:rsidR="003D60AE" w:rsidRDefault="003D60AE" w:rsidP="00BE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9BFF" w14:textId="1653B943" w:rsidR="006544F6" w:rsidRDefault="006544F6">
    <w:pPr>
      <w:pStyle w:val="a8"/>
      <w:jc w:val="center"/>
    </w:pPr>
  </w:p>
  <w:p w14:paraId="6480773A" w14:textId="77777777" w:rsidR="006544F6" w:rsidRDefault="006544F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622FA" w14:textId="77777777" w:rsidR="003D60AE" w:rsidRDefault="003D60AE" w:rsidP="00BE2A7B">
      <w:r>
        <w:separator/>
      </w:r>
    </w:p>
  </w:footnote>
  <w:footnote w:type="continuationSeparator" w:id="0">
    <w:p w14:paraId="4D929326" w14:textId="77777777" w:rsidR="003D60AE" w:rsidRDefault="003D60AE" w:rsidP="00BE2A7B">
      <w:r>
        <w:continuationSeparator/>
      </w:r>
    </w:p>
  </w:footnote>
  <w:footnote w:id="1">
    <w:p w14:paraId="04BB313D" w14:textId="4EE5184F" w:rsidR="00F73C97" w:rsidRPr="00977481" w:rsidRDefault="00F73C97" w:rsidP="00260721">
      <w:pPr>
        <w:pStyle w:val="af1"/>
        <w:tabs>
          <w:tab w:val="left" w:pos="284"/>
        </w:tabs>
        <w:ind w:left="283" w:hangingChars="135" w:hanging="283"/>
      </w:pPr>
      <w:r>
        <w:rPr>
          <w:rStyle w:val="af3"/>
        </w:rPr>
        <w:footnoteRef/>
      </w:r>
      <w:r w:rsidR="00260721">
        <w:tab/>
      </w:r>
      <w:r w:rsidR="00260721">
        <w:tab/>
      </w:r>
      <w:r>
        <w:rPr>
          <w:rFonts w:hint="eastAsia"/>
        </w:rPr>
        <w:t>请</w:t>
      </w:r>
      <w:r w:rsidR="002F3E93">
        <w:rPr>
          <w:rFonts w:hint="eastAsia"/>
        </w:rPr>
        <w:t>使</w:t>
      </w:r>
      <w:r>
        <w:rPr>
          <w:rFonts w:hint="eastAsia"/>
        </w:rPr>
        <w:t>用</w:t>
      </w:r>
      <w:r w:rsidR="00FB143B">
        <w:rPr>
          <w:rFonts w:hint="eastAsia"/>
        </w:rPr>
        <w:t>粗体英文</w:t>
      </w:r>
      <w:r>
        <w:rPr>
          <w:rFonts w:hint="eastAsia"/>
        </w:rPr>
        <w:t>字母（汉字为楷体）填写贵公司代表</w:t>
      </w:r>
      <w:r w:rsidR="002F3E93">
        <w:rPr>
          <w:rFonts w:hint="eastAsia"/>
        </w:rPr>
        <w:t>的姓名</w:t>
      </w:r>
      <w:r>
        <w:rPr>
          <w:rFonts w:hint="eastAsia"/>
        </w:rPr>
        <w:t>或</w:t>
      </w:r>
      <w:r w:rsidR="002F3E93">
        <w:rPr>
          <w:rFonts w:hint="eastAsia"/>
        </w:rPr>
        <w:t>有权批准</w:t>
      </w:r>
      <w:r>
        <w:rPr>
          <w:rFonts w:hint="eastAsia"/>
        </w:rPr>
        <w:t>货物移动</w:t>
      </w:r>
      <w:r w:rsidR="002F3E93">
        <w:rPr>
          <w:rFonts w:hint="eastAsia"/>
        </w:rPr>
        <w:t>人员的姓名</w:t>
      </w:r>
      <w:r>
        <w:rPr>
          <w:rFonts w:hint="eastAsia"/>
        </w:rPr>
        <w:t>（例：厂长或生产管理部门经理）。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32123D1E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7C31B52"/>
    <w:multiLevelType w:val="hybridMultilevel"/>
    <w:tmpl w:val="91B8C284"/>
    <w:lvl w:ilvl="0" w:tplc="EFB0CE08">
      <w:start w:val="1"/>
      <w:numFmt w:val="decimal"/>
      <w:lvlText w:val="%1."/>
      <w:lvlJc w:val="left"/>
      <w:pPr>
        <w:ind w:left="119" w:hanging="2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91EAB6A">
      <w:numFmt w:val="bullet"/>
      <w:lvlText w:val="•"/>
      <w:lvlJc w:val="left"/>
      <w:pPr>
        <w:ind w:left="1178" w:hanging="216"/>
      </w:pPr>
      <w:rPr>
        <w:rFonts w:hint="default"/>
        <w:lang w:val="en-US" w:eastAsia="en-US" w:bidi="en-US"/>
      </w:rPr>
    </w:lvl>
    <w:lvl w:ilvl="2" w:tplc="9AAE8DAC">
      <w:numFmt w:val="bullet"/>
      <w:lvlText w:val="•"/>
      <w:lvlJc w:val="left"/>
      <w:pPr>
        <w:ind w:left="2237" w:hanging="216"/>
      </w:pPr>
      <w:rPr>
        <w:rFonts w:hint="default"/>
        <w:lang w:val="en-US" w:eastAsia="en-US" w:bidi="en-US"/>
      </w:rPr>
    </w:lvl>
    <w:lvl w:ilvl="3" w:tplc="687CD834">
      <w:numFmt w:val="bullet"/>
      <w:lvlText w:val="•"/>
      <w:lvlJc w:val="left"/>
      <w:pPr>
        <w:ind w:left="3295" w:hanging="216"/>
      </w:pPr>
      <w:rPr>
        <w:rFonts w:hint="default"/>
        <w:lang w:val="en-US" w:eastAsia="en-US" w:bidi="en-US"/>
      </w:rPr>
    </w:lvl>
    <w:lvl w:ilvl="4" w:tplc="D50A6AB4">
      <w:numFmt w:val="bullet"/>
      <w:lvlText w:val="•"/>
      <w:lvlJc w:val="left"/>
      <w:pPr>
        <w:ind w:left="4354" w:hanging="216"/>
      </w:pPr>
      <w:rPr>
        <w:rFonts w:hint="default"/>
        <w:lang w:val="en-US" w:eastAsia="en-US" w:bidi="en-US"/>
      </w:rPr>
    </w:lvl>
    <w:lvl w:ilvl="5" w:tplc="EEA84B60">
      <w:numFmt w:val="bullet"/>
      <w:lvlText w:val="•"/>
      <w:lvlJc w:val="left"/>
      <w:pPr>
        <w:ind w:left="5413" w:hanging="216"/>
      </w:pPr>
      <w:rPr>
        <w:rFonts w:hint="default"/>
        <w:lang w:val="en-US" w:eastAsia="en-US" w:bidi="en-US"/>
      </w:rPr>
    </w:lvl>
    <w:lvl w:ilvl="6" w:tplc="2C68ED08">
      <w:numFmt w:val="bullet"/>
      <w:lvlText w:val="•"/>
      <w:lvlJc w:val="left"/>
      <w:pPr>
        <w:ind w:left="6471" w:hanging="216"/>
      </w:pPr>
      <w:rPr>
        <w:rFonts w:hint="default"/>
        <w:lang w:val="en-US" w:eastAsia="en-US" w:bidi="en-US"/>
      </w:rPr>
    </w:lvl>
    <w:lvl w:ilvl="7" w:tplc="F0EACE30">
      <w:numFmt w:val="bullet"/>
      <w:lvlText w:val="•"/>
      <w:lvlJc w:val="left"/>
      <w:pPr>
        <w:ind w:left="7530" w:hanging="216"/>
      </w:pPr>
      <w:rPr>
        <w:rFonts w:hint="default"/>
        <w:lang w:val="en-US" w:eastAsia="en-US" w:bidi="en-US"/>
      </w:rPr>
    </w:lvl>
    <w:lvl w:ilvl="8" w:tplc="BE02FE24">
      <w:numFmt w:val="bullet"/>
      <w:lvlText w:val="•"/>
      <w:lvlJc w:val="left"/>
      <w:pPr>
        <w:ind w:left="8589" w:hanging="216"/>
      </w:pPr>
      <w:rPr>
        <w:rFonts w:hint="default"/>
        <w:lang w:val="en-US" w:eastAsia="en-US" w:bidi="en-US"/>
      </w:rPr>
    </w:lvl>
  </w:abstractNum>
  <w:abstractNum w:abstractNumId="2" w15:restartNumberingAfterBreak="0">
    <w:nsid w:val="2A31464D"/>
    <w:multiLevelType w:val="hybridMultilevel"/>
    <w:tmpl w:val="C99AD686"/>
    <w:lvl w:ilvl="0" w:tplc="5DE82A08">
      <w:start w:val="1"/>
      <w:numFmt w:val="lowerLetter"/>
      <w:lvlText w:val="(%1)"/>
      <w:lvlJc w:val="left"/>
      <w:pPr>
        <w:ind w:left="352" w:hanging="233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0016AFDA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6FED436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C134695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F8825DC4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9D44D270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9D009784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422E6422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E28A85B0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abstractNum w:abstractNumId="3" w15:restartNumberingAfterBreak="0">
    <w:nsid w:val="6C873B37"/>
    <w:multiLevelType w:val="hybridMultilevel"/>
    <w:tmpl w:val="C99AD686"/>
    <w:lvl w:ilvl="0" w:tplc="5DE82A08">
      <w:start w:val="1"/>
      <w:numFmt w:val="lowerLetter"/>
      <w:lvlText w:val="(%1)"/>
      <w:lvlJc w:val="left"/>
      <w:pPr>
        <w:ind w:left="352" w:hanging="233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0016AFDA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6FED436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C134695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F8825DC4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9D44D270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9D009784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422E6422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E28A85B0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abstractNum w:abstractNumId="4" w15:restartNumberingAfterBreak="0">
    <w:nsid w:val="6F5615C8"/>
    <w:multiLevelType w:val="hybridMultilevel"/>
    <w:tmpl w:val="80CEC1DE"/>
    <w:lvl w:ilvl="0" w:tplc="08AE7DE6">
      <w:start w:val="1"/>
      <w:numFmt w:val="lowerLetter"/>
      <w:lvlText w:val="(%1)"/>
      <w:lvlJc w:val="left"/>
      <w:pPr>
        <w:ind w:left="352" w:hanging="233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59FC9E84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F3AB0B8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EDEC16D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E642219C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B4E2BE0C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43CC6C4C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3154E8B6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17928FC4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abstractNum w:abstractNumId="5" w15:restartNumberingAfterBreak="0">
    <w:nsid w:val="7BF40559"/>
    <w:multiLevelType w:val="hybridMultilevel"/>
    <w:tmpl w:val="CA06E22C"/>
    <w:lvl w:ilvl="0" w:tplc="E5C20944">
      <w:start w:val="1"/>
      <w:numFmt w:val="lowerLetter"/>
      <w:lvlText w:val="(%1)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num w:numId="1" w16cid:durableId="1506438777">
    <w:abstractNumId w:val="4"/>
  </w:num>
  <w:num w:numId="2" w16cid:durableId="751586110">
    <w:abstractNumId w:val="3"/>
  </w:num>
  <w:num w:numId="3" w16cid:durableId="136730341">
    <w:abstractNumId w:val="1"/>
  </w:num>
  <w:num w:numId="4" w16cid:durableId="1892569805">
    <w:abstractNumId w:val="0"/>
  </w:num>
  <w:num w:numId="5" w16cid:durableId="1286153710">
    <w:abstractNumId w:val="5"/>
  </w:num>
  <w:num w:numId="6" w16cid:durableId="1885945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1B32"/>
    <w:rsid w:val="00042F66"/>
    <w:rsid w:val="00050017"/>
    <w:rsid w:val="00072D82"/>
    <w:rsid w:val="00091CE5"/>
    <w:rsid w:val="000B6FBE"/>
    <w:rsid w:val="000D3147"/>
    <w:rsid w:val="000E56DB"/>
    <w:rsid w:val="0010213B"/>
    <w:rsid w:val="00152922"/>
    <w:rsid w:val="0017765F"/>
    <w:rsid w:val="001955AF"/>
    <w:rsid w:val="001F18CE"/>
    <w:rsid w:val="001F3C28"/>
    <w:rsid w:val="002272ED"/>
    <w:rsid w:val="0023432E"/>
    <w:rsid w:val="00260721"/>
    <w:rsid w:val="002A333A"/>
    <w:rsid w:val="002E263C"/>
    <w:rsid w:val="002F3E93"/>
    <w:rsid w:val="0032264F"/>
    <w:rsid w:val="00332BFF"/>
    <w:rsid w:val="00344267"/>
    <w:rsid w:val="00382435"/>
    <w:rsid w:val="003830D2"/>
    <w:rsid w:val="003B35C9"/>
    <w:rsid w:val="003B43F0"/>
    <w:rsid w:val="003C1A7C"/>
    <w:rsid w:val="003D60AE"/>
    <w:rsid w:val="003E4C2E"/>
    <w:rsid w:val="003E7C0B"/>
    <w:rsid w:val="003F7E7D"/>
    <w:rsid w:val="00411B32"/>
    <w:rsid w:val="00414A07"/>
    <w:rsid w:val="00454A0B"/>
    <w:rsid w:val="00480BB8"/>
    <w:rsid w:val="004A2ECD"/>
    <w:rsid w:val="004E160A"/>
    <w:rsid w:val="004E60AB"/>
    <w:rsid w:val="004E79EF"/>
    <w:rsid w:val="004F2FB7"/>
    <w:rsid w:val="00505379"/>
    <w:rsid w:val="00531809"/>
    <w:rsid w:val="005364EC"/>
    <w:rsid w:val="00540519"/>
    <w:rsid w:val="005449DA"/>
    <w:rsid w:val="00570465"/>
    <w:rsid w:val="00574EBB"/>
    <w:rsid w:val="005900D4"/>
    <w:rsid w:val="00594823"/>
    <w:rsid w:val="005C1742"/>
    <w:rsid w:val="00611BBC"/>
    <w:rsid w:val="00626CA8"/>
    <w:rsid w:val="00631DC1"/>
    <w:rsid w:val="00634FC9"/>
    <w:rsid w:val="006544F6"/>
    <w:rsid w:val="00660B4E"/>
    <w:rsid w:val="0069325B"/>
    <w:rsid w:val="006C0CED"/>
    <w:rsid w:val="00701E45"/>
    <w:rsid w:val="0070288A"/>
    <w:rsid w:val="007044DC"/>
    <w:rsid w:val="00732C4F"/>
    <w:rsid w:val="007478B2"/>
    <w:rsid w:val="007576BE"/>
    <w:rsid w:val="00757FB2"/>
    <w:rsid w:val="00793B92"/>
    <w:rsid w:val="007A65A2"/>
    <w:rsid w:val="007C581C"/>
    <w:rsid w:val="007D3BA8"/>
    <w:rsid w:val="00840B97"/>
    <w:rsid w:val="0085231D"/>
    <w:rsid w:val="0085587C"/>
    <w:rsid w:val="00864B56"/>
    <w:rsid w:val="008832B0"/>
    <w:rsid w:val="00887345"/>
    <w:rsid w:val="00893E30"/>
    <w:rsid w:val="008B26F1"/>
    <w:rsid w:val="008C0208"/>
    <w:rsid w:val="008D57AE"/>
    <w:rsid w:val="008E1D93"/>
    <w:rsid w:val="008E64CC"/>
    <w:rsid w:val="00905207"/>
    <w:rsid w:val="00906622"/>
    <w:rsid w:val="009221EE"/>
    <w:rsid w:val="00950BB9"/>
    <w:rsid w:val="009B32DF"/>
    <w:rsid w:val="00A0500C"/>
    <w:rsid w:val="00A10F04"/>
    <w:rsid w:val="00A11CC2"/>
    <w:rsid w:val="00A132A6"/>
    <w:rsid w:val="00A23AB0"/>
    <w:rsid w:val="00A30E37"/>
    <w:rsid w:val="00A50D3A"/>
    <w:rsid w:val="00A53F88"/>
    <w:rsid w:val="00A90179"/>
    <w:rsid w:val="00AB4B4E"/>
    <w:rsid w:val="00AB4F66"/>
    <w:rsid w:val="00AC4392"/>
    <w:rsid w:val="00AF017A"/>
    <w:rsid w:val="00B01ADA"/>
    <w:rsid w:val="00B1019B"/>
    <w:rsid w:val="00B378D7"/>
    <w:rsid w:val="00B44CAE"/>
    <w:rsid w:val="00B4741C"/>
    <w:rsid w:val="00B556C2"/>
    <w:rsid w:val="00B717C9"/>
    <w:rsid w:val="00B774DD"/>
    <w:rsid w:val="00BB0F50"/>
    <w:rsid w:val="00BC4DC2"/>
    <w:rsid w:val="00BC7A35"/>
    <w:rsid w:val="00BE19E5"/>
    <w:rsid w:val="00BE2A7B"/>
    <w:rsid w:val="00BF738D"/>
    <w:rsid w:val="00C00A1E"/>
    <w:rsid w:val="00C12D62"/>
    <w:rsid w:val="00C15CEF"/>
    <w:rsid w:val="00C34BFA"/>
    <w:rsid w:val="00C50BF0"/>
    <w:rsid w:val="00C57754"/>
    <w:rsid w:val="00C674A6"/>
    <w:rsid w:val="00CA0E4B"/>
    <w:rsid w:val="00CC3203"/>
    <w:rsid w:val="00CE4FF7"/>
    <w:rsid w:val="00D427E9"/>
    <w:rsid w:val="00D81AE7"/>
    <w:rsid w:val="00D87794"/>
    <w:rsid w:val="00DC5617"/>
    <w:rsid w:val="00E1177E"/>
    <w:rsid w:val="00E26848"/>
    <w:rsid w:val="00E30F97"/>
    <w:rsid w:val="00E353EB"/>
    <w:rsid w:val="00E53D3C"/>
    <w:rsid w:val="00E81A2C"/>
    <w:rsid w:val="00E86E68"/>
    <w:rsid w:val="00EB556A"/>
    <w:rsid w:val="00EC3936"/>
    <w:rsid w:val="00ED2E55"/>
    <w:rsid w:val="00ED313D"/>
    <w:rsid w:val="00EE1BA0"/>
    <w:rsid w:val="00EE5255"/>
    <w:rsid w:val="00EF2C48"/>
    <w:rsid w:val="00F12A6C"/>
    <w:rsid w:val="00F1367B"/>
    <w:rsid w:val="00F446A1"/>
    <w:rsid w:val="00F50C89"/>
    <w:rsid w:val="00F64AA8"/>
    <w:rsid w:val="00F73C97"/>
    <w:rsid w:val="00F8318D"/>
    <w:rsid w:val="00F96A95"/>
    <w:rsid w:val="00FA1CCC"/>
    <w:rsid w:val="00FB143B"/>
    <w:rsid w:val="00FB4A80"/>
    <w:rsid w:val="00FB61F6"/>
    <w:rsid w:val="00FC1C5E"/>
    <w:rsid w:val="00FD411F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C9B51"/>
  <w15:docId w15:val="{32769E1C-9C90-41B2-A619-95316750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uiPriority w:val="1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uiPriority w:val="1"/>
    <w:qFormat/>
    <w:pPr>
      <w:spacing w:before="20"/>
      <w:ind w:left="416" w:hanging="305"/>
    </w:pPr>
    <w:rPr>
      <w:rFonts w:ascii="ＭＳ 明朝" w:eastAsia="SimSun" w:hAnsi="ＭＳ 明朝"/>
      <w:sz w:val="21"/>
      <w:szCs w:val="21"/>
    </w:rPr>
  </w:style>
  <w:style w:type="paragraph" w:styleId="a5">
    <w:name w:val="List Paragraph"/>
    <w:basedOn w:val="a0"/>
    <w:uiPriority w:val="1"/>
    <w:qFormat/>
  </w:style>
  <w:style w:type="paragraph" w:customStyle="1" w:styleId="TableParagraph">
    <w:name w:val="Table Paragraph"/>
    <w:basedOn w:val="a0"/>
    <w:uiPriority w:val="1"/>
    <w:qFormat/>
  </w:style>
  <w:style w:type="paragraph" w:styleId="a6">
    <w:name w:val="header"/>
    <w:basedOn w:val="a0"/>
    <w:link w:val="a7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1"/>
    <w:link w:val="a6"/>
    <w:uiPriority w:val="99"/>
    <w:rsid w:val="00BE2A7B"/>
  </w:style>
  <w:style w:type="paragraph" w:styleId="a8">
    <w:name w:val="footer"/>
    <w:basedOn w:val="a0"/>
    <w:link w:val="a9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1"/>
    <w:link w:val="a8"/>
    <w:uiPriority w:val="99"/>
    <w:rsid w:val="00BE2A7B"/>
  </w:style>
  <w:style w:type="character" w:styleId="aa">
    <w:name w:val="annotation reference"/>
    <w:basedOn w:val="a1"/>
    <w:uiPriority w:val="99"/>
    <w:semiHidden/>
    <w:unhideWhenUsed/>
    <w:rsid w:val="00BE2A7B"/>
    <w:rPr>
      <w:sz w:val="18"/>
      <w:szCs w:val="18"/>
    </w:rPr>
  </w:style>
  <w:style w:type="paragraph" w:styleId="ab">
    <w:name w:val="annotation text"/>
    <w:basedOn w:val="a0"/>
    <w:link w:val="ac"/>
    <w:uiPriority w:val="99"/>
    <w:semiHidden/>
    <w:unhideWhenUsed/>
    <w:rsid w:val="00BE2A7B"/>
  </w:style>
  <w:style w:type="character" w:customStyle="1" w:styleId="ac">
    <w:name w:val="コメント文字列 (文字)"/>
    <w:basedOn w:val="a1"/>
    <w:link w:val="ab"/>
    <w:uiPriority w:val="99"/>
    <w:semiHidden/>
    <w:rsid w:val="00BE2A7B"/>
  </w:style>
  <w:style w:type="paragraph" w:styleId="ad">
    <w:name w:val="annotation subject"/>
    <w:basedOn w:val="ab"/>
    <w:next w:val="ab"/>
    <w:link w:val="ae"/>
    <w:uiPriority w:val="99"/>
    <w:semiHidden/>
    <w:unhideWhenUsed/>
    <w:rsid w:val="00BE2A7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E2A7B"/>
    <w:rPr>
      <w:b/>
      <w:bCs/>
    </w:rPr>
  </w:style>
  <w:style w:type="paragraph" w:styleId="af">
    <w:name w:val="Balloon Text"/>
    <w:basedOn w:val="a0"/>
    <w:link w:val="af0"/>
    <w:uiPriority w:val="99"/>
    <w:semiHidden/>
    <w:unhideWhenUsed/>
    <w:rsid w:val="00BE2A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1"/>
    <w:link w:val="af"/>
    <w:uiPriority w:val="99"/>
    <w:semiHidden/>
    <w:rsid w:val="00BE2A7B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footnote text"/>
    <w:basedOn w:val="a0"/>
    <w:link w:val="af2"/>
    <w:uiPriority w:val="99"/>
    <w:semiHidden/>
    <w:unhideWhenUsed/>
    <w:rsid w:val="00F73C97"/>
    <w:pPr>
      <w:snapToGrid w:val="0"/>
    </w:pPr>
    <w:rPr>
      <w:kern w:val="2"/>
      <w:sz w:val="21"/>
    </w:rPr>
  </w:style>
  <w:style w:type="character" w:customStyle="1" w:styleId="af2">
    <w:name w:val="脚注文字列 (文字)"/>
    <w:basedOn w:val="a1"/>
    <w:link w:val="af1"/>
    <w:uiPriority w:val="99"/>
    <w:semiHidden/>
    <w:rsid w:val="00F73C97"/>
    <w:rPr>
      <w:kern w:val="2"/>
      <w:sz w:val="21"/>
      <w:lang w:eastAsia="zh-CN"/>
    </w:rPr>
  </w:style>
  <w:style w:type="character" w:styleId="af3">
    <w:name w:val="footnote reference"/>
    <w:basedOn w:val="a1"/>
    <w:uiPriority w:val="99"/>
    <w:semiHidden/>
    <w:unhideWhenUsed/>
    <w:rsid w:val="00F73C97"/>
    <w:rPr>
      <w:vertAlign w:val="superscript"/>
    </w:rPr>
  </w:style>
  <w:style w:type="paragraph" w:styleId="a">
    <w:name w:val="List Bullet"/>
    <w:basedOn w:val="a0"/>
    <w:uiPriority w:val="99"/>
    <w:unhideWhenUsed/>
    <w:rsid w:val="00FD411F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77EB3-6253-4B49-B0B8-9B868D2C5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情報システム厚生課</dc:creator>
  <cp:lastModifiedBy>日工会</cp:lastModifiedBy>
  <cp:revision>17</cp:revision>
  <cp:lastPrinted>2020-06-25T06:45:00Z</cp:lastPrinted>
  <dcterms:created xsi:type="dcterms:W3CDTF">2020-10-16T09:27:00Z</dcterms:created>
  <dcterms:modified xsi:type="dcterms:W3CDTF">2022-07-22T07:44:00Z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2013-11-06T00:00:00Z</vt:filetime>
  </property>
  <property fmtid="{D5CDD505-2E9C-101B-9397-08002B2CF9AE}" pid="3" name="LastSaved">
    <vt:filetime>2020-04-13T00:00:00Z</vt:filetime>
  </property>
</Properties>
</file>