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72C442" w14:textId="4CA661AA" w:rsidR="00FA4A68" w:rsidRDefault="00FA4A68" w:rsidP="00FA4A68">
      <w:pPr>
        <w:jc w:val="right"/>
      </w:pPr>
      <w:r>
        <w:rPr>
          <w:rFonts w:hint="eastAsia"/>
        </w:rPr>
        <w:t>202</w:t>
      </w:r>
      <w:r w:rsidR="00ED7C4C">
        <w:t>3</w:t>
      </w:r>
      <w:r>
        <w:rPr>
          <w:rFonts w:hint="eastAsia"/>
        </w:rPr>
        <w:t>年</w:t>
      </w:r>
      <w:r w:rsidR="00F71046">
        <w:t>8</w:t>
      </w:r>
      <w:r>
        <w:rPr>
          <w:rFonts w:hint="eastAsia"/>
        </w:rPr>
        <w:t>月</w:t>
      </w:r>
      <w:r w:rsidR="00F71046">
        <w:rPr>
          <w:rFonts w:hint="eastAsia"/>
        </w:rPr>
        <w:t>1</w:t>
      </w:r>
      <w:r w:rsidR="003967F3">
        <w:t>7</w:t>
      </w:r>
      <w:r>
        <w:rPr>
          <w:rFonts w:hint="eastAsia"/>
        </w:rPr>
        <w:t>日</w:t>
      </w:r>
    </w:p>
    <w:p w14:paraId="1C2E5215" w14:textId="52E6C881" w:rsidR="00FA4A68" w:rsidRDefault="00FA4A68" w:rsidP="00FA4A68">
      <w:pPr>
        <w:jc w:val="right"/>
      </w:pPr>
      <w:r>
        <w:rPr>
          <w:rFonts w:hint="eastAsia"/>
        </w:rPr>
        <w:t>（一社）日本工作機械工業会</w:t>
      </w:r>
    </w:p>
    <w:p w14:paraId="2B3B7E11" w14:textId="1190F0CE" w:rsidR="00FA4A68" w:rsidRDefault="00694CF1" w:rsidP="00FA4A68">
      <w:pPr>
        <w:jc w:val="right"/>
      </w:pPr>
      <w:r>
        <w:rPr>
          <w:rFonts w:hint="eastAsia"/>
        </w:rPr>
        <w:t>業務国際部</w:t>
      </w:r>
    </w:p>
    <w:p w14:paraId="1A0C4CF3" w14:textId="20A6A6E1" w:rsidR="00FA4A68" w:rsidRDefault="00FA4A68" w:rsidP="00FA4A68">
      <w:pPr>
        <w:jc w:val="right"/>
      </w:pPr>
    </w:p>
    <w:p w14:paraId="4643932F" w14:textId="1BC7B07A" w:rsidR="0081214C" w:rsidRDefault="00694C20" w:rsidP="0081214C">
      <w:pPr>
        <w:jc w:val="center"/>
      </w:pPr>
      <w:r>
        <w:rPr>
          <w:rFonts w:hint="eastAsia"/>
        </w:rPr>
        <w:t>ウクライナ情勢に基づく</w:t>
      </w:r>
      <w:r w:rsidR="00694CF1">
        <w:rPr>
          <w:rFonts w:hint="eastAsia"/>
        </w:rPr>
        <w:t>工作機械に係る</w:t>
      </w:r>
      <w:r>
        <w:rPr>
          <w:rFonts w:hint="eastAsia"/>
        </w:rPr>
        <w:t>輸出管理規制について</w:t>
      </w:r>
    </w:p>
    <w:p w14:paraId="25C8FCD2" w14:textId="06811429" w:rsidR="00694C20" w:rsidRPr="006E6C0D" w:rsidRDefault="00694C20" w:rsidP="00694C20"/>
    <w:p w14:paraId="20EF0A51" w14:textId="579B8B45" w:rsidR="00C805F5" w:rsidRDefault="00F71046" w:rsidP="00ED7C4C">
      <w:pPr>
        <w:ind w:firstLineChars="100" w:firstLine="240"/>
      </w:pPr>
      <w:r>
        <w:t>8</w:t>
      </w:r>
      <w:r w:rsidR="00E14CA1">
        <w:rPr>
          <w:rFonts w:hint="eastAsia"/>
        </w:rPr>
        <w:t>月</w:t>
      </w:r>
      <w:r>
        <w:t>9</w:t>
      </w:r>
      <w:r w:rsidR="00E14CA1">
        <w:rPr>
          <w:rFonts w:hint="eastAsia"/>
        </w:rPr>
        <w:t>日</w:t>
      </w:r>
      <w:r w:rsidR="00ED7C4C">
        <w:rPr>
          <w:rFonts w:hint="eastAsia"/>
        </w:rPr>
        <w:t>、</w:t>
      </w:r>
      <w:r w:rsidR="00C805F5">
        <w:rPr>
          <w:rFonts w:hint="eastAsia"/>
        </w:rPr>
        <w:t>ウクライナ情勢に基づく輸出管理規制の強化に関する法令改正が施行され</w:t>
      </w:r>
      <w:r w:rsidR="00ED7C4C">
        <w:rPr>
          <w:rFonts w:hint="eastAsia"/>
        </w:rPr>
        <w:t>、</w:t>
      </w:r>
      <w:r w:rsidR="009C4B3B">
        <w:rPr>
          <w:rFonts w:hint="eastAsia"/>
        </w:rPr>
        <w:t>工作機械に係る</w:t>
      </w:r>
      <w:r w:rsidR="00AD4FDB">
        <w:rPr>
          <w:rFonts w:hint="eastAsia"/>
        </w:rPr>
        <w:t>規制が強化されま</w:t>
      </w:r>
      <w:r w:rsidR="00ED7C4C">
        <w:rPr>
          <w:rFonts w:hint="eastAsia"/>
        </w:rPr>
        <w:t>したので</w:t>
      </w:r>
      <w:r w:rsidR="009C4B3B">
        <w:rPr>
          <w:rFonts w:hint="eastAsia"/>
        </w:rPr>
        <w:t>以下に</w:t>
      </w:r>
      <w:r w:rsidR="00E42266">
        <w:rPr>
          <w:rFonts w:hint="eastAsia"/>
        </w:rPr>
        <w:t>規制</w:t>
      </w:r>
      <w:r w:rsidR="00C805F5">
        <w:rPr>
          <w:rFonts w:hint="eastAsia"/>
        </w:rPr>
        <w:t>概要をお知らせ致します</w:t>
      </w:r>
      <w:r w:rsidR="00F44F68">
        <w:rPr>
          <w:rFonts w:hint="eastAsia"/>
        </w:rPr>
        <w:t>。</w:t>
      </w:r>
    </w:p>
    <w:p w14:paraId="646853BC" w14:textId="3F135284" w:rsidR="00E14CA1" w:rsidRPr="006E6C0D" w:rsidRDefault="00E14CA1" w:rsidP="00E14CA1">
      <w:pPr>
        <w:rPr>
          <w:u w:val="single"/>
        </w:rPr>
      </w:pPr>
    </w:p>
    <w:p w14:paraId="345DC133" w14:textId="302C6A5B" w:rsidR="00193377" w:rsidRDefault="00193377" w:rsidP="00193377">
      <w:pPr>
        <w:pStyle w:val="ac"/>
        <w:jc w:val="both"/>
      </w:pPr>
    </w:p>
    <w:p w14:paraId="55114D1C" w14:textId="77777777" w:rsidR="00A468B8" w:rsidRDefault="00E90BC5" w:rsidP="00694C20">
      <w:r>
        <w:rPr>
          <w:rFonts w:hint="eastAsia"/>
        </w:rPr>
        <w:t>１．</w:t>
      </w:r>
      <w:r w:rsidR="00A468B8">
        <w:rPr>
          <w:rFonts w:hint="eastAsia"/>
        </w:rPr>
        <w:t>規制対象地域</w:t>
      </w:r>
    </w:p>
    <w:p w14:paraId="7BB452EA" w14:textId="77777777" w:rsidR="00A468B8" w:rsidRDefault="00A468B8" w:rsidP="00694C20"/>
    <w:p w14:paraId="0B079133" w14:textId="0FB9F04F" w:rsidR="00A468B8" w:rsidRDefault="00A468B8" w:rsidP="00694C20">
      <w:r>
        <w:rPr>
          <w:rFonts w:hint="eastAsia"/>
        </w:rPr>
        <w:t xml:space="preserve">　　ロシア、ベラルーシ、</w:t>
      </w:r>
      <w:r w:rsidR="006E2D2A">
        <w:rPr>
          <w:rFonts w:hint="eastAsia"/>
        </w:rPr>
        <w:t>ドネツク人民共和国（自称）、ルハンスク人民共和国（自称）</w:t>
      </w:r>
    </w:p>
    <w:p w14:paraId="67040FEA" w14:textId="21E36E68" w:rsidR="00A468B8" w:rsidRDefault="00A468B8" w:rsidP="00694C20"/>
    <w:p w14:paraId="2D0F62ED" w14:textId="7D987B41" w:rsidR="00A468B8" w:rsidRDefault="00A468B8" w:rsidP="00694C20">
      <w:r>
        <w:rPr>
          <w:rFonts w:hint="eastAsia"/>
        </w:rPr>
        <w:t>２．規制</w:t>
      </w:r>
      <w:r w:rsidR="0069634B">
        <w:rPr>
          <w:rFonts w:hint="eastAsia"/>
        </w:rPr>
        <w:t>対象となる</w:t>
      </w:r>
      <w:r>
        <w:rPr>
          <w:rFonts w:hint="eastAsia"/>
        </w:rPr>
        <w:t>貨物及び技術</w:t>
      </w:r>
    </w:p>
    <w:p w14:paraId="6350F69D" w14:textId="206A1F13" w:rsidR="00A468B8" w:rsidRPr="0069634B" w:rsidRDefault="00A468B8" w:rsidP="00694C20"/>
    <w:p w14:paraId="2236D227" w14:textId="4CB4FFB1" w:rsidR="00A468B8" w:rsidRDefault="00A468B8" w:rsidP="0069634B">
      <w:pPr>
        <w:ind w:left="360" w:hangingChars="150" w:hanging="360"/>
      </w:pPr>
      <w:r>
        <w:rPr>
          <w:rFonts w:hint="eastAsia"/>
        </w:rPr>
        <w:t xml:space="preserve">　　別紙：「</w:t>
      </w:r>
      <w:r w:rsidRPr="00A468B8">
        <w:rPr>
          <w:rFonts w:hint="eastAsia"/>
        </w:rPr>
        <w:t>202</w:t>
      </w:r>
      <w:r w:rsidR="00ED7C4C">
        <w:t>3</w:t>
      </w:r>
      <w:r w:rsidRPr="00A468B8">
        <w:rPr>
          <w:rFonts w:hint="eastAsia"/>
        </w:rPr>
        <w:t>.0</w:t>
      </w:r>
      <w:r w:rsidR="00F71046">
        <w:t>8</w:t>
      </w:r>
      <w:r w:rsidRPr="00A468B8">
        <w:rPr>
          <w:rFonts w:hint="eastAsia"/>
        </w:rPr>
        <w:t>.</w:t>
      </w:r>
      <w:r w:rsidR="00F71046">
        <w:t>17</w:t>
      </w:r>
      <w:r w:rsidRPr="00A468B8">
        <w:rPr>
          <w:rFonts w:hint="eastAsia"/>
        </w:rPr>
        <w:t xml:space="preserve"> </w:t>
      </w:r>
      <w:r w:rsidRPr="00A468B8">
        <w:rPr>
          <w:rFonts w:hint="eastAsia"/>
        </w:rPr>
        <w:t>ウクライナ情勢に基づく工作機械に係る輸出管理規制</w:t>
      </w:r>
      <w:r w:rsidR="0069634B">
        <w:rPr>
          <w:rFonts w:hint="eastAsia"/>
        </w:rPr>
        <w:t>リスト</w:t>
      </w:r>
      <w:r>
        <w:rPr>
          <w:rFonts w:hint="eastAsia"/>
        </w:rPr>
        <w:t>」の通り。</w:t>
      </w:r>
    </w:p>
    <w:p w14:paraId="38844AFD" w14:textId="3F77A869" w:rsidR="00A468B8" w:rsidRDefault="0069634B" w:rsidP="00694C20">
      <w:r>
        <w:rPr>
          <w:rFonts w:hint="eastAsia"/>
        </w:rPr>
        <w:t xml:space="preserve"> </w:t>
      </w:r>
      <w:r>
        <w:t xml:space="preserve">  </w:t>
      </w:r>
    </w:p>
    <w:p w14:paraId="6E8FB2D4" w14:textId="25FBB54C" w:rsidR="003E3681" w:rsidRDefault="00BB787E" w:rsidP="003E3681">
      <w:r>
        <w:rPr>
          <w:rFonts w:hint="eastAsia"/>
        </w:rPr>
        <w:t>３</w:t>
      </w:r>
      <w:r w:rsidR="00BF71B9">
        <w:rPr>
          <w:rFonts w:hint="eastAsia"/>
        </w:rPr>
        <w:t>．</w:t>
      </w:r>
      <w:r w:rsidR="00B401AB">
        <w:rPr>
          <w:rFonts w:hint="eastAsia"/>
        </w:rPr>
        <w:t>注意事項</w:t>
      </w:r>
    </w:p>
    <w:p w14:paraId="4E4A244F" w14:textId="77777777" w:rsidR="0038606D" w:rsidRDefault="0038606D" w:rsidP="003E3681"/>
    <w:p w14:paraId="7E232158" w14:textId="29A36357" w:rsidR="0038606D" w:rsidRDefault="00BF71B9" w:rsidP="009C4B3B">
      <w:pPr>
        <w:ind w:leftChars="100" w:left="600" w:hangingChars="150" w:hanging="360"/>
      </w:pPr>
      <w:r>
        <w:rPr>
          <w:rFonts w:hint="eastAsia"/>
        </w:rPr>
        <w:t>（１）</w:t>
      </w:r>
      <w:r w:rsidR="00C00CFA">
        <w:rPr>
          <w:rFonts w:hint="eastAsia"/>
        </w:rPr>
        <w:t>別紙において経産大臣の「承認要」と</w:t>
      </w:r>
      <w:r w:rsidR="009C4B3B">
        <w:rPr>
          <w:rFonts w:hint="eastAsia"/>
        </w:rPr>
        <w:t>記されている</w:t>
      </w:r>
      <w:r w:rsidR="00C00CFA">
        <w:rPr>
          <w:rFonts w:hint="eastAsia"/>
        </w:rPr>
        <w:t>貨物の輸出</w:t>
      </w:r>
      <w:r w:rsidR="0038606D">
        <w:rPr>
          <w:rFonts w:hint="eastAsia"/>
        </w:rPr>
        <w:t>は原則承認され</w:t>
      </w:r>
      <w:r w:rsidR="00F44F68">
        <w:rPr>
          <w:rFonts w:hint="eastAsia"/>
        </w:rPr>
        <w:t>ません</w:t>
      </w:r>
      <w:r w:rsidR="0038606D">
        <w:rPr>
          <w:rFonts w:hint="eastAsia"/>
        </w:rPr>
        <w:t>。また、別紙において</w:t>
      </w:r>
      <w:r w:rsidR="0038606D" w:rsidRPr="0038606D">
        <w:rPr>
          <w:rFonts w:hint="eastAsia"/>
        </w:rPr>
        <w:t>経産大臣の「許可要」と</w:t>
      </w:r>
      <w:r w:rsidR="009C4B3B">
        <w:rPr>
          <w:rFonts w:hint="eastAsia"/>
        </w:rPr>
        <w:t>記されている</w:t>
      </w:r>
      <w:r w:rsidR="0038606D" w:rsidRPr="0038606D">
        <w:rPr>
          <w:rFonts w:hint="eastAsia"/>
        </w:rPr>
        <w:t>技術の提供</w:t>
      </w:r>
      <w:r w:rsidR="0038606D">
        <w:rPr>
          <w:rFonts w:hint="eastAsia"/>
        </w:rPr>
        <w:t>も</w:t>
      </w:r>
      <w:r w:rsidR="0038606D" w:rsidRPr="0038606D">
        <w:rPr>
          <w:rFonts w:hint="eastAsia"/>
        </w:rPr>
        <w:t>原則</w:t>
      </w:r>
      <w:r w:rsidR="0038606D">
        <w:rPr>
          <w:rFonts w:hint="eastAsia"/>
        </w:rPr>
        <w:t>許可され</w:t>
      </w:r>
      <w:r w:rsidR="00D86049">
        <w:rPr>
          <w:rFonts w:hint="eastAsia"/>
        </w:rPr>
        <w:t>ません</w:t>
      </w:r>
      <w:r w:rsidR="0038606D">
        <w:rPr>
          <w:rFonts w:hint="eastAsia"/>
        </w:rPr>
        <w:t>。</w:t>
      </w:r>
    </w:p>
    <w:p w14:paraId="45BE0217" w14:textId="440C162D" w:rsidR="00D17769" w:rsidRDefault="00C00CFA" w:rsidP="009C4B3B">
      <w:pPr>
        <w:ind w:leftChars="250" w:left="600"/>
      </w:pPr>
      <w:r>
        <w:rPr>
          <w:rFonts w:hint="eastAsia"/>
        </w:rPr>
        <w:t>ただし、</w:t>
      </w:r>
      <w:r w:rsidR="00D17769">
        <w:rPr>
          <w:rFonts w:hint="eastAsia"/>
        </w:rPr>
        <w:t>日米欧等</w:t>
      </w:r>
      <w:r w:rsidR="00D17769">
        <w:rPr>
          <w:rFonts w:hint="eastAsia"/>
        </w:rPr>
        <w:t>3</w:t>
      </w:r>
      <w:r w:rsidR="00D17769">
        <w:t>3</w:t>
      </w:r>
      <w:r w:rsidR="00D17769">
        <w:rPr>
          <w:rFonts w:hint="eastAsia"/>
        </w:rPr>
        <w:t>か国</w:t>
      </w:r>
      <w:r w:rsidR="00D17769">
        <w:rPr>
          <w:rStyle w:val="a5"/>
        </w:rPr>
        <w:footnoteReference w:id="1"/>
      </w:r>
      <w:r w:rsidR="00D17769">
        <w:rPr>
          <w:rFonts w:hint="eastAsia"/>
        </w:rPr>
        <w:t>の法人が全株式を</w:t>
      </w:r>
      <w:r w:rsidR="00193377">
        <w:rPr>
          <w:rFonts w:hint="eastAsia"/>
        </w:rPr>
        <w:t>取得している</w:t>
      </w:r>
      <w:r w:rsidR="00D17769">
        <w:rPr>
          <w:rFonts w:hint="eastAsia"/>
        </w:rPr>
        <w:t>ユーザ</w:t>
      </w:r>
      <w:r w:rsidR="003E3681">
        <w:rPr>
          <w:rFonts w:hint="eastAsia"/>
        </w:rPr>
        <w:t>（合弁を含む。）</w:t>
      </w:r>
      <w:r w:rsidR="00D17769">
        <w:rPr>
          <w:rFonts w:hint="eastAsia"/>
        </w:rPr>
        <w:t>向け</w:t>
      </w:r>
      <w:r w:rsidR="00BB787E">
        <w:rPr>
          <w:rFonts w:hint="eastAsia"/>
        </w:rPr>
        <w:t>については</w:t>
      </w:r>
      <w:r w:rsidR="00D17769">
        <w:rPr>
          <w:rFonts w:hint="eastAsia"/>
        </w:rPr>
        <w:t>承認</w:t>
      </w:r>
      <w:r w:rsidR="0038606D">
        <w:rPr>
          <w:rFonts w:hint="eastAsia"/>
        </w:rPr>
        <w:t>（許可）される</w:t>
      </w:r>
      <w:r w:rsidR="003E3681">
        <w:rPr>
          <w:rFonts w:hint="eastAsia"/>
        </w:rPr>
        <w:t>場合があ</w:t>
      </w:r>
      <w:r w:rsidR="00D86049">
        <w:rPr>
          <w:rFonts w:hint="eastAsia"/>
        </w:rPr>
        <w:t>るとのことです</w:t>
      </w:r>
      <w:r w:rsidR="00D17769">
        <w:rPr>
          <w:rFonts w:hint="eastAsia"/>
        </w:rPr>
        <w:t>。</w:t>
      </w:r>
    </w:p>
    <w:p w14:paraId="010D7BA6" w14:textId="77777777" w:rsidR="00172919" w:rsidRDefault="00172919" w:rsidP="00BB787E">
      <w:pPr>
        <w:ind w:left="360" w:hangingChars="150" w:hanging="360"/>
      </w:pPr>
    </w:p>
    <w:p w14:paraId="548A898A" w14:textId="52277CFD" w:rsidR="00202C86" w:rsidRDefault="00D61904" w:rsidP="009C4B3B">
      <w:pPr>
        <w:ind w:leftChars="100" w:left="600" w:hangingChars="150" w:hanging="360"/>
      </w:pPr>
      <w:r>
        <w:rPr>
          <w:rFonts w:hint="eastAsia"/>
        </w:rPr>
        <w:t>（</w:t>
      </w:r>
      <w:r w:rsidR="00202C86">
        <w:rPr>
          <w:rFonts w:hint="eastAsia"/>
        </w:rPr>
        <w:t>２</w:t>
      </w:r>
      <w:r>
        <w:rPr>
          <w:rFonts w:hint="eastAsia"/>
        </w:rPr>
        <w:t>）</w:t>
      </w:r>
      <w:r w:rsidR="008E1036">
        <w:rPr>
          <w:rFonts w:hint="eastAsia"/>
        </w:rPr>
        <w:t>過去に貨物</w:t>
      </w:r>
      <w:r w:rsidR="00202C86">
        <w:rPr>
          <w:rFonts w:hint="eastAsia"/>
        </w:rPr>
        <w:t>の輸出許可</w:t>
      </w:r>
      <w:r w:rsidR="008E1036">
        <w:rPr>
          <w:rFonts w:hint="eastAsia"/>
        </w:rPr>
        <w:t>（技術</w:t>
      </w:r>
      <w:r w:rsidR="00202C86">
        <w:rPr>
          <w:rFonts w:hint="eastAsia"/>
        </w:rPr>
        <w:t>の取引許可</w:t>
      </w:r>
      <w:r w:rsidR="008E1036">
        <w:rPr>
          <w:rFonts w:hint="eastAsia"/>
        </w:rPr>
        <w:t>）</w:t>
      </w:r>
      <w:r w:rsidR="00202C86">
        <w:rPr>
          <w:rFonts w:hint="eastAsia"/>
        </w:rPr>
        <w:t>に際して</w:t>
      </w:r>
      <w:r w:rsidR="008E1036">
        <w:rPr>
          <w:rFonts w:hint="eastAsia"/>
        </w:rPr>
        <w:t>経産大臣から付され現在も有効な許可条件については継続的な履行が必要</w:t>
      </w:r>
      <w:r w:rsidR="00202C86">
        <w:rPr>
          <w:rFonts w:hint="eastAsia"/>
        </w:rPr>
        <w:t>です</w:t>
      </w:r>
      <w:r w:rsidR="008E1036">
        <w:rPr>
          <w:rFonts w:hint="eastAsia"/>
        </w:rPr>
        <w:t>。</w:t>
      </w:r>
    </w:p>
    <w:p w14:paraId="3BFB4ACE" w14:textId="77777777" w:rsidR="00AE6789" w:rsidRDefault="00871E52" w:rsidP="009C4B3B">
      <w:pPr>
        <w:ind w:leftChars="250" w:left="600"/>
      </w:pPr>
      <w:r>
        <w:rPr>
          <w:rFonts w:hint="eastAsia"/>
        </w:rPr>
        <w:t>また、</w:t>
      </w:r>
      <w:r w:rsidR="00172919">
        <w:rPr>
          <w:rFonts w:hint="eastAsia"/>
        </w:rPr>
        <w:t>提出書類</w:t>
      </w:r>
      <w:r w:rsidR="00BF71B9">
        <w:rPr>
          <w:rFonts w:hint="eastAsia"/>
        </w:rPr>
        <w:t>通達に基づき</w:t>
      </w:r>
      <w:r w:rsidR="00AE6789">
        <w:rPr>
          <w:rFonts w:hint="eastAsia"/>
        </w:rPr>
        <w:t>過去に</w:t>
      </w:r>
      <w:r w:rsidR="00BF71B9">
        <w:rPr>
          <w:rFonts w:hint="eastAsia"/>
        </w:rPr>
        <w:t>ユーザから</w:t>
      </w:r>
      <w:r>
        <w:rPr>
          <w:rFonts w:hint="eastAsia"/>
        </w:rPr>
        <w:t>取得した</w:t>
      </w:r>
      <w:r w:rsidR="00BF71B9">
        <w:rPr>
          <w:rFonts w:hint="eastAsia"/>
        </w:rPr>
        <w:t>“誓約書”</w:t>
      </w:r>
      <w:r>
        <w:rPr>
          <w:rFonts w:hint="eastAsia"/>
        </w:rPr>
        <w:t>の記載事項</w:t>
      </w:r>
      <w:r w:rsidR="00202C86">
        <w:rPr>
          <w:rFonts w:hint="eastAsia"/>
        </w:rPr>
        <w:t>も有効につき、継続的な</w:t>
      </w:r>
      <w:r w:rsidR="00D61904">
        <w:rPr>
          <w:rFonts w:hint="eastAsia"/>
        </w:rPr>
        <w:t>管理</w:t>
      </w:r>
      <w:r w:rsidR="00202C86">
        <w:rPr>
          <w:rFonts w:hint="eastAsia"/>
        </w:rPr>
        <w:t>が</w:t>
      </w:r>
      <w:r>
        <w:rPr>
          <w:rFonts w:hint="eastAsia"/>
        </w:rPr>
        <w:t>必要</w:t>
      </w:r>
      <w:r w:rsidR="00202C86">
        <w:rPr>
          <w:rFonts w:hint="eastAsia"/>
        </w:rPr>
        <w:t>です</w:t>
      </w:r>
      <w:r>
        <w:rPr>
          <w:rFonts w:hint="eastAsia"/>
        </w:rPr>
        <w:t>。</w:t>
      </w:r>
    </w:p>
    <w:p w14:paraId="3568672F" w14:textId="5CF84852" w:rsidR="006A4BD2" w:rsidRDefault="009C4B3B" w:rsidP="00AE6789">
      <w:pPr>
        <w:ind w:leftChars="250" w:left="600"/>
      </w:pPr>
      <w:r>
        <w:rPr>
          <w:rFonts w:hint="eastAsia"/>
        </w:rPr>
        <w:t>誓約違反を確認した場合は経産省安保審査課にご連絡下さい。</w:t>
      </w:r>
    </w:p>
    <w:p w14:paraId="19DE88D1" w14:textId="77777777" w:rsidR="00D86049" w:rsidRPr="00AE6789" w:rsidRDefault="00D86049" w:rsidP="00D86049">
      <w:pPr>
        <w:ind w:left="360" w:hangingChars="150" w:hanging="360"/>
      </w:pPr>
    </w:p>
    <w:p w14:paraId="09337DE4" w14:textId="44134C26" w:rsidR="00D86049" w:rsidRDefault="00D86049" w:rsidP="00AE6789">
      <w:pPr>
        <w:ind w:leftChars="100" w:left="600" w:hangingChars="150" w:hanging="360"/>
      </w:pPr>
      <w:r>
        <w:rPr>
          <w:rFonts w:hint="eastAsia"/>
        </w:rPr>
        <w:t>（</w:t>
      </w:r>
      <w:r w:rsidR="00202C86">
        <w:rPr>
          <w:rFonts w:hint="eastAsia"/>
        </w:rPr>
        <w:t>３</w:t>
      </w:r>
      <w:r>
        <w:rPr>
          <w:rFonts w:hint="eastAsia"/>
        </w:rPr>
        <w:t>）</w:t>
      </w:r>
      <w:r w:rsidR="00AE6789" w:rsidRPr="00AE6789">
        <w:rPr>
          <w:rFonts w:hint="eastAsia"/>
        </w:rPr>
        <w:t>技術提供を伴わない修理サービスは規制されません。</w:t>
      </w:r>
      <w:r w:rsidR="00AE6789">
        <w:rPr>
          <w:rFonts w:hint="eastAsia"/>
        </w:rPr>
        <w:t>また、</w:t>
      </w:r>
      <w:r w:rsidR="00202C86">
        <w:rPr>
          <w:rFonts w:hint="eastAsia"/>
        </w:rPr>
        <w:t>新聞、書籍、雑誌、カタログ、電気通信ネットワークのファイル等により、既に不特定多数の者に</w:t>
      </w:r>
      <w:r w:rsidR="009C4B3B">
        <w:rPr>
          <w:rFonts w:hint="eastAsia"/>
        </w:rPr>
        <w:t>公開されている技術の</w:t>
      </w:r>
      <w:r w:rsidR="00AE6789">
        <w:rPr>
          <w:rFonts w:hint="eastAsia"/>
        </w:rPr>
        <w:t>提供</w:t>
      </w:r>
      <w:r w:rsidR="009C4B3B">
        <w:rPr>
          <w:rFonts w:hint="eastAsia"/>
        </w:rPr>
        <w:t>は規制されません。</w:t>
      </w:r>
    </w:p>
    <w:p w14:paraId="3AA1F6C6" w14:textId="77777777" w:rsidR="00871E52" w:rsidRPr="009C4B3B" w:rsidRDefault="00871E52" w:rsidP="00871E52">
      <w:pPr>
        <w:ind w:left="360" w:hangingChars="150" w:hanging="360"/>
      </w:pPr>
    </w:p>
    <w:p w14:paraId="6559261B" w14:textId="70B635DF" w:rsidR="008167F2" w:rsidRDefault="00871E52" w:rsidP="009C4B3B">
      <w:pPr>
        <w:ind w:leftChars="99" w:left="564" w:hangingChars="136" w:hanging="326"/>
      </w:pPr>
      <w:r>
        <w:rPr>
          <w:rFonts w:hint="eastAsia"/>
        </w:rPr>
        <w:t>（４）</w:t>
      </w:r>
      <w:r w:rsidR="00D61904">
        <w:rPr>
          <w:rFonts w:hint="eastAsia"/>
        </w:rPr>
        <w:t>移設検知装置が作動した</w:t>
      </w:r>
      <w:r w:rsidR="008167F2">
        <w:rPr>
          <w:rFonts w:hint="eastAsia"/>
        </w:rPr>
        <w:t>場合は作動原因</w:t>
      </w:r>
      <w:r w:rsidR="00AE6789">
        <w:rPr>
          <w:rFonts w:hint="eastAsia"/>
        </w:rPr>
        <w:t>のご</w:t>
      </w:r>
      <w:r w:rsidR="008167F2">
        <w:rPr>
          <w:rFonts w:hint="eastAsia"/>
        </w:rPr>
        <w:t>確認</w:t>
      </w:r>
      <w:r w:rsidR="00AE6789">
        <w:rPr>
          <w:rFonts w:hint="eastAsia"/>
        </w:rPr>
        <w:t>を</w:t>
      </w:r>
      <w:r w:rsidR="008167F2">
        <w:rPr>
          <w:rFonts w:hint="eastAsia"/>
        </w:rPr>
        <w:t>頂き、</w:t>
      </w:r>
      <w:r w:rsidR="00AE6789">
        <w:rPr>
          <w:rFonts w:hint="eastAsia"/>
        </w:rPr>
        <w:t>“誓約書”</w:t>
      </w:r>
      <w:r w:rsidR="00D61904">
        <w:rPr>
          <w:rFonts w:hint="eastAsia"/>
        </w:rPr>
        <w:t>の記載事項に</w:t>
      </w:r>
      <w:r w:rsidR="008167F2">
        <w:rPr>
          <w:rFonts w:hint="eastAsia"/>
        </w:rPr>
        <w:t>違反</w:t>
      </w:r>
      <w:r w:rsidR="00A303F5">
        <w:rPr>
          <w:rFonts w:hint="eastAsia"/>
        </w:rPr>
        <w:t>していないことを確認</w:t>
      </w:r>
      <w:r w:rsidR="008167F2">
        <w:rPr>
          <w:rFonts w:hint="eastAsia"/>
        </w:rPr>
        <w:t>した</w:t>
      </w:r>
      <w:r w:rsidR="00A303F5">
        <w:rPr>
          <w:rFonts w:hint="eastAsia"/>
        </w:rPr>
        <w:t>場合</w:t>
      </w:r>
      <w:r w:rsidR="00A6591C">
        <w:rPr>
          <w:rFonts w:hint="eastAsia"/>
        </w:rPr>
        <w:t>において</w:t>
      </w:r>
      <w:r w:rsidR="008167F2">
        <w:rPr>
          <w:rFonts w:hint="eastAsia"/>
        </w:rPr>
        <w:t>解除</w:t>
      </w:r>
      <w:r w:rsidR="009C4B3B">
        <w:rPr>
          <w:rFonts w:hint="eastAsia"/>
        </w:rPr>
        <w:t>して下さい</w:t>
      </w:r>
      <w:r w:rsidR="008167F2">
        <w:rPr>
          <w:rFonts w:hint="eastAsia"/>
        </w:rPr>
        <w:t>。</w:t>
      </w:r>
    </w:p>
    <w:p w14:paraId="3A891094" w14:textId="27E01FF3" w:rsidR="00F44F68" w:rsidRPr="009C4B3B" w:rsidRDefault="00F44F68" w:rsidP="00AE6789"/>
    <w:p w14:paraId="057E1EDD" w14:textId="381009BE" w:rsidR="00871E52" w:rsidRPr="009C4B3B" w:rsidRDefault="00F84A27" w:rsidP="00F84A27">
      <w:pPr>
        <w:ind w:leftChars="100" w:left="600" w:hangingChars="150" w:hanging="360"/>
      </w:pPr>
      <w:r>
        <w:rPr>
          <w:rFonts w:hint="eastAsia"/>
        </w:rPr>
        <w:t>（５）なお、</w:t>
      </w:r>
      <w:r w:rsidRPr="00F84A27">
        <w:rPr>
          <w:rFonts w:hint="eastAsia"/>
        </w:rPr>
        <w:t>今規制対象でない</w:t>
      </w:r>
      <w:r>
        <w:rPr>
          <w:rFonts w:hint="eastAsia"/>
        </w:rPr>
        <w:t>貨物の輸出（技術の提供）に</w:t>
      </w:r>
      <w:r w:rsidR="00971901">
        <w:rPr>
          <w:rFonts w:hint="eastAsia"/>
        </w:rPr>
        <w:t>際して</w:t>
      </w:r>
      <w:r>
        <w:rPr>
          <w:rFonts w:hint="eastAsia"/>
        </w:rPr>
        <w:t>も、</w:t>
      </w:r>
      <w:r w:rsidRPr="00F84A27">
        <w:rPr>
          <w:rFonts w:hint="eastAsia"/>
        </w:rPr>
        <w:t>慎重に</w:t>
      </w:r>
      <w:r>
        <w:rPr>
          <w:rFonts w:hint="eastAsia"/>
        </w:rPr>
        <w:t>是非を</w:t>
      </w:r>
      <w:r w:rsidRPr="00F84A27">
        <w:rPr>
          <w:rFonts w:hint="eastAsia"/>
        </w:rPr>
        <w:t>ご判断下さい。</w:t>
      </w:r>
    </w:p>
    <w:p w14:paraId="6231948D" w14:textId="77777777" w:rsidR="00871E52" w:rsidRDefault="00871E52" w:rsidP="00871E52">
      <w:pPr>
        <w:ind w:left="480" w:hangingChars="200" w:hanging="480"/>
      </w:pPr>
    </w:p>
    <w:p w14:paraId="0162D3CE" w14:textId="7CCD26DF" w:rsidR="00BB787E" w:rsidRPr="00BF71B9" w:rsidRDefault="008167F2" w:rsidP="008167F2">
      <w:pPr>
        <w:ind w:leftChars="100" w:left="480" w:hangingChars="100" w:hanging="240"/>
        <w:jc w:val="right"/>
      </w:pPr>
      <w:r>
        <w:rPr>
          <w:rFonts w:hint="eastAsia"/>
        </w:rPr>
        <w:t xml:space="preserve">　</w:t>
      </w:r>
      <w:r w:rsidR="00BB787E">
        <w:rPr>
          <w:rFonts w:hint="eastAsia"/>
        </w:rPr>
        <w:t>以上</w:t>
      </w:r>
    </w:p>
    <w:sectPr w:rsidR="00BB787E" w:rsidRPr="00BF71B9" w:rsidSect="00AE6789">
      <w:pgSz w:w="11906" w:h="16838"/>
      <w:pgMar w:top="85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E1C4B1" w14:textId="77777777" w:rsidR="00504F60" w:rsidRDefault="00504F60" w:rsidP="00FF20DF">
      <w:pPr>
        <w:spacing w:line="240" w:lineRule="auto"/>
      </w:pPr>
      <w:r>
        <w:separator/>
      </w:r>
    </w:p>
  </w:endnote>
  <w:endnote w:type="continuationSeparator" w:id="0">
    <w:p w14:paraId="3AE8252B" w14:textId="77777777" w:rsidR="00504F60" w:rsidRDefault="00504F60" w:rsidP="00FF20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9A8670" w14:textId="77777777" w:rsidR="00504F60" w:rsidRDefault="00504F60" w:rsidP="00FF20DF">
      <w:pPr>
        <w:spacing w:line="240" w:lineRule="auto"/>
      </w:pPr>
      <w:r>
        <w:separator/>
      </w:r>
    </w:p>
  </w:footnote>
  <w:footnote w:type="continuationSeparator" w:id="0">
    <w:p w14:paraId="12A774E3" w14:textId="77777777" w:rsidR="00504F60" w:rsidRDefault="00504F60" w:rsidP="00FF20DF">
      <w:pPr>
        <w:spacing w:line="240" w:lineRule="auto"/>
      </w:pPr>
      <w:r>
        <w:continuationSeparator/>
      </w:r>
    </w:p>
  </w:footnote>
  <w:footnote w:id="1">
    <w:p w14:paraId="256317CE" w14:textId="0C09589D" w:rsidR="00D17769" w:rsidRPr="00C734C6" w:rsidRDefault="00D17769" w:rsidP="00D17769">
      <w:pPr>
        <w:pStyle w:val="a3"/>
        <w:ind w:left="180" w:hangingChars="100" w:hanging="180"/>
      </w:pPr>
      <w:r w:rsidRPr="008167F2">
        <w:rPr>
          <w:rStyle w:val="a5"/>
          <w:sz w:val="18"/>
          <w:szCs w:val="18"/>
        </w:rPr>
        <w:footnoteRef/>
      </w:r>
      <w:r w:rsidRPr="008167F2">
        <w:rPr>
          <w:sz w:val="18"/>
          <w:szCs w:val="18"/>
        </w:rPr>
        <w:t xml:space="preserve"> </w:t>
      </w:r>
      <w:r w:rsidRPr="008167F2">
        <w:rPr>
          <w:rFonts w:hint="eastAsia"/>
          <w:sz w:val="18"/>
          <w:szCs w:val="18"/>
        </w:rPr>
        <w:t>オーストラリア、オーストリア、ベルギー、ブルガリア、カナダ、クロアチア、キプロス、チェコ、デンマーク、エストニア、フィンランド、フランス、ドイツ、ギリシャ、ハンガリー、アイルランド、イタリア、ラトビア、リトアニア、ルクセンブルグ、マルタ、オランダ、ニュージーランド、ポーランド、ポルトガル、ルーマニア、スロバキア、スロベニア、スペイン、スウェーデン、英国、米国</w:t>
      </w:r>
      <w:r w:rsidR="00A76073">
        <w:rPr>
          <w:rFonts w:hint="eastAsia"/>
          <w:sz w:val="18"/>
          <w:szCs w:val="18"/>
        </w:rPr>
        <w:t>、日本</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634F"/>
    <w:rsid w:val="00031E30"/>
    <w:rsid w:val="00046186"/>
    <w:rsid w:val="00134E00"/>
    <w:rsid w:val="001634ED"/>
    <w:rsid w:val="00172919"/>
    <w:rsid w:val="001747C3"/>
    <w:rsid w:val="00193377"/>
    <w:rsid w:val="001C3B93"/>
    <w:rsid w:val="00202C86"/>
    <w:rsid w:val="00240F40"/>
    <w:rsid w:val="002720C6"/>
    <w:rsid w:val="002956E1"/>
    <w:rsid w:val="002B4FDE"/>
    <w:rsid w:val="00322655"/>
    <w:rsid w:val="0034202E"/>
    <w:rsid w:val="0038606D"/>
    <w:rsid w:val="003967F3"/>
    <w:rsid w:val="003B07D1"/>
    <w:rsid w:val="003E3681"/>
    <w:rsid w:val="0049396D"/>
    <w:rsid w:val="00495B8E"/>
    <w:rsid w:val="004A0E03"/>
    <w:rsid w:val="004F5990"/>
    <w:rsid w:val="00504F60"/>
    <w:rsid w:val="00506B42"/>
    <w:rsid w:val="00547636"/>
    <w:rsid w:val="00566A01"/>
    <w:rsid w:val="00582600"/>
    <w:rsid w:val="0058634F"/>
    <w:rsid w:val="005B3F5B"/>
    <w:rsid w:val="00603972"/>
    <w:rsid w:val="00642532"/>
    <w:rsid w:val="00652120"/>
    <w:rsid w:val="00690934"/>
    <w:rsid w:val="00694C20"/>
    <w:rsid w:val="00694CF1"/>
    <w:rsid w:val="0069634B"/>
    <w:rsid w:val="006A4BD2"/>
    <w:rsid w:val="006E2D2A"/>
    <w:rsid w:val="006E6C0D"/>
    <w:rsid w:val="00701AF5"/>
    <w:rsid w:val="00707653"/>
    <w:rsid w:val="00717646"/>
    <w:rsid w:val="00760932"/>
    <w:rsid w:val="0076254A"/>
    <w:rsid w:val="0077537D"/>
    <w:rsid w:val="007A7541"/>
    <w:rsid w:val="007D6CC2"/>
    <w:rsid w:val="00801E8C"/>
    <w:rsid w:val="0081214C"/>
    <w:rsid w:val="008167F2"/>
    <w:rsid w:val="00837189"/>
    <w:rsid w:val="00871E52"/>
    <w:rsid w:val="00886069"/>
    <w:rsid w:val="008865AD"/>
    <w:rsid w:val="008A2DA4"/>
    <w:rsid w:val="008E1036"/>
    <w:rsid w:val="009576B8"/>
    <w:rsid w:val="00971901"/>
    <w:rsid w:val="009C4B3B"/>
    <w:rsid w:val="009F31E5"/>
    <w:rsid w:val="00A11172"/>
    <w:rsid w:val="00A27567"/>
    <w:rsid w:val="00A303F5"/>
    <w:rsid w:val="00A468B8"/>
    <w:rsid w:val="00A541EB"/>
    <w:rsid w:val="00A6591C"/>
    <w:rsid w:val="00A76073"/>
    <w:rsid w:val="00AD4FDB"/>
    <w:rsid w:val="00AE6789"/>
    <w:rsid w:val="00B401AB"/>
    <w:rsid w:val="00BA2D2F"/>
    <w:rsid w:val="00BB787E"/>
    <w:rsid w:val="00BC72DE"/>
    <w:rsid w:val="00BF71B9"/>
    <w:rsid w:val="00C00CFA"/>
    <w:rsid w:val="00C25664"/>
    <w:rsid w:val="00C51C0D"/>
    <w:rsid w:val="00C734C6"/>
    <w:rsid w:val="00C805F5"/>
    <w:rsid w:val="00D17769"/>
    <w:rsid w:val="00D575CB"/>
    <w:rsid w:val="00D61904"/>
    <w:rsid w:val="00D86049"/>
    <w:rsid w:val="00E14CA1"/>
    <w:rsid w:val="00E42266"/>
    <w:rsid w:val="00E55FD5"/>
    <w:rsid w:val="00E90BC5"/>
    <w:rsid w:val="00ED7C4C"/>
    <w:rsid w:val="00EE4C9C"/>
    <w:rsid w:val="00F0629E"/>
    <w:rsid w:val="00F15336"/>
    <w:rsid w:val="00F44F68"/>
    <w:rsid w:val="00F71046"/>
    <w:rsid w:val="00F84A27"/>
    <w:rsid w:val="00FA495C"/>
    <w:rsid w:val="00FA4A68"/>
    <w:rsid w:val="00FD3CBD"/>
    <w:rsid w:val="00FE25F5"/>
    <w:rsid w:val="00FF20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281372B"/>
  <w15:chartTrackingRefBased/>
  <w15:docId w15:val="{D0CD8667-2167-4E55-83DE-03FE7625A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Ｐ明朝" w:hAnsi="Century" w:cstheme="minorBidi"/>
        <w:kern w:val="2"/>
        <w:sz w:val="24"/>
        <w:szCs w:val="24"/>
        <w:lang w:val="en-US" w:eastAsia="ja-JP" w:bidi="ar-SA"/>
      </w:rPr>
    </w:rPrDefault>
    <w:pPrDefault>
      <w:pPr>
        <w:spacing w:line="0" w:lineRule="atLeast"/>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6A0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F20DF"/>
    <w:pPr>
      <w:snapToGrid w:val="0"/>
      <w:jc w:val="left"/>
    </w:pPr>
  </w:style>
  <w:style w:type="character" w:customStyle="1" w:styleId="a4">
    <w:name w:val="脚注文字列 (文字)"/>
    <w:basedOn w:val="a0"/>
    <w:link w:val="a3"/>
    <w:uiPriority w:val="99"/>
    <w:semiHidden/>
    <w:rsid w:val="00FF20DF"/>
  </w:style>
  <w:style w:type="character" w:styleId="a5">
    <w:name w:val="footnote reference"/>
    <w:basedOn w:val="a0"/>
    <w:uiPriority w:val="99"/>
    <w:semiHidden/>
    <w:unhideWhenUsed/>
    <w:rsid w:val="00FF20DF"/>
    <w:rPr>
      <w:vertAlign w:val="superscript"/>
    </w:rPr>
  </w:style>
  <w:style w:type="paragraph" w:styleId="a6">
    <w:name w:val="Date"/>
    <w:basedOn w:val="a"/>
    <w:next w:val="a"/>
    <w:link w:val="a7"/>
    <w:uiPriority w:val="99"/>
    <w:semiHidden/>
    <w:unhideWhenUsed/>
    <w:rsid w:val="00FA4A68"/>
  </w:style>
  <w:style w:type="character" w:customStyle="1" w:styleId="a7">
    <w:name w:val="日付 (文字)"/>
    <w:basedOn w:val="a0"/>
    <w:link w:val="a6"/>
    <w:uiPriority w:val="99"/>
    <w:semiHidden/>
    <w:rsid w:val="00FA4A68"/>
  </w:style>
  <w:style w:type="paragraph" w:styleId="a8">
    <w:name w:val="header"/>
    <w:basedOn w:val="a"/>
    <w:link w:val="a9"/>
    <w:uiPriority w:val="99"/>
    <w:unhideWhenUsed/>
    <w:rsid w:val="0076254A"/>
    <w:pPr>
      <w:tabs>
        <w:tab w:val="center" w:pos="4252"/>
        <w:tab w:val="right" w:pos="8504"/>
      </w:tabs>
      <w:snapToGrid w:val="0"/>
    </w:pPr>
  </w:style>
  <w:style w:type="character" w:customStyle="1" w:styleId="a9">
    <w:name w:val="ヘッダー (文字)"/>
    <w:basedOn w:val="a0"/>
    <w:link w:val="a8"/>
    <w:uiPriority w:val="99"/>
    <w:rsid w:val="0076254A"/>
  </w:style>
  <w:style w:type="paragraph" w:styleId="aa">
    <w:name w:val="footer"/>
    <w:basedOn w:val="a"/>
    <w:link w:val="ab"/>
    <w:uiPriority w:val="99"/>
    <w:unhideWhenUsed/>
    <w:rsid w:val="0076254A"/>
    <w:pPr>
      <w:tabs>
        <w:tab w:val="center" w:pos="4252"/>
        <w:tab w:val="right" w:pos="8504"/>
      </w:tabs>
      <w:snapToGrid w:val="0"/>
    </w:pPr>
  </w:style>
  <w:style w:type="character" w:customStyle="1" w:styleId="ab">
    <w:name w:val="フッター (文字)"/>
    <w:basedOn w:val="a0"/>
    <w:link w:val="aa"/>
    <w:uiPriority w:val="99"/>
    <w:rsid w:val="0076254A"/>
  </w:style>
  <w:style w:type="paragraph" w:styleId="ac">
    <w:name w:val="Note Heading"/>
    <w:basedOn w:val="a"/>
    <w:next w:val="a"/>
    <w:link w:val="ad"/>
    <w:uiPriority w:val="99"/>
    <w:unhideWhenUsed/>
    <w:rsid w:val="00193377"/>
    <w:pPr>
      <w:jc w:val="center"/>
    </w:pPr>
  </w:style>
  <w:style w:type="character" w:customStyle="1" w:styleId="ad">
    <w:name w:val="記 (文字)"/>
    <w:basedOn w:val="a0"/>
    <w:link w:val="ac"/>
    <w:uiPriority w:val="99"/>
    <w:rsid w:val="00193377"/>
  </w:style>
  <w:style w:type="paragraph" w:styleId="ae">
    <w:name w:val="Closing"/>
    <w:basedOn w:val="a"/>
    <w:link w:val="af"/>
    <w:uiPriority w:val="99"/>
    <w:unhideWhenUsed/>
    <w:rsid w:val="00193377"/>
    <w:pPr>
      <w:jc w:val="right"/>
    </w:pPr>
  </w:style>
  <w:style w:type="character" w:customStyle="1" w:styleId="af">
    <w:name w:val="結語 (文字)"/>
    <w:basedOn w:val="a0"/>
    <w:link w:val="ae"/>
    <w:uiPriority w:val="99"/>
    <w:rsid w:val="001933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1E1625-04C7-4F13-AA0D-958F487128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117</Words>
  <Characters>673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廣井</dc:creator>
  <cp:keywords/>
  <dc:description/>
  <cp:lastModifiedBy>Hiroi Takayuki</cp:lastModifiedBy>
  <cp:revision>4</cp:revision>
  <cp:lastPrinted>2022-05-19T02:50:00Z</cp:lastPrinted>
  <dcterms:created xsi:type="dcterms:W3CDTF">2023-04-07T04:50:00Z</dcterms:created>
  <dcterms:modified xsi:type="dcterms:W3CDTF">2023-08-17T09:24:00Z</dcterms:modified>
</cp:coreProperties>
</file>